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Fonts w:ascii="Consolas" w:hAnsi="Consolas"/>
          <w:sz w:val="18"/>
        </w:rPr>
        <w:t>openEuler-indexhtml</w:t>
      </w:r>
      <w:r>
        <w:rPr>
          <w:rStyle w:val="a0"/>
          <w:rFonts w:ascii="Consolas" w:hAnsi="Consolas"/>
          <w:sz w:val="18"/>
        </w:rPr>
        <w:t xml:space="preserve"> </w:t>
      </w:r>
      <w:r>
        <w:rPr>
          <w:rStyle w:val="a0"/>
          <w:rFonts w:ascii="Consolas" w:hAnsi="Consolas"/>
          <w:sz w:val="18"/>
        </w:rPr>
        <w:t>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 (c) [2019] Huawei Technologies Co.,Ltd. All rights reserved. All documentation will be contributed to and made available by the Project under the Creative Commons Attribution 4.0 International License (available at http://creativecommons.org/licenses/by/4.0/).--&gt; html&gt; head&gt; title&gt;Welcome to generic_os&lt;/title&gt; style rel="stylesheet" type="text/css"&gt;</w:t>
      </w:r>
    </w:p>
    <w:p>
      <w:pPr>
        <w:spacing w:line="420" w:lineRule="exact"/>
      </w:pPr>
      <w:r>
        <w:rPr>
          <w:rStyle w:val="a0"/>
          <w:rFonts w:ascii="Arial" w:hAnsi="Arial"/>
          <w:b/>
          <w:sz w:val="24"/>
        </w:rPr>
        <w:t>License:</w:t>
      </w:r>
      <w:r>
        <w:rPr>
          <w:rStyle w:val="a0"/>
          <w:rFonts w:ascii="Consolas" w:hAnsi="Consolas"/>
          <w:sz w:val="18"/>
        </w:rPr>
        <w:t xml:space="preserve"> </w:t>
      </w:r>
      <w:r>
        <w:rPr>
          <w:rStyle w:val="a0"/>
          <w:rFonts w:ascii="Consolas" w:hAnsi="Consolas"/>
          <w:sz w:val="18"/>
        </w:rPr>
        <w:t>CC-BY-SA</w:t>
      </w:r>
      <w:r>
        <w:rPr>
          <w:rFonts w:ascii="Times New Roman" w:hAnsi="Times New Roman"/>
          <w:sz w:val="21"/>
        </w:rPr>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