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jctools 2.1.2</w:t>
      </w:r>
    </w:p>
    <w:p>
      <w:pPr/>
      <w:r>
        <w:rPr>
          <w:rStyle w:val="13"/>
          <w:rFonts w:ascii="Arial" w:hAnsi="Arial"/>
          <w:b/>
        </w:rPr>
        <w:t xml:space="preserve">Copyright notice: </w:t>
      </w:r>
    </w:p>
    <w:p>
      <w:pPr/>
      <w:r>
        <w:rPr>
          <w:rStyle w:val="13"/>
          <w:rFonts w:ascii="宋体" w:hAnsi="宋体"/>
          <w:sz w:val="22"/>
        </w:rPr>
        <w:t>Copyright 2012 Real Logic Ltd.</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