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samyak-fonts</w:t>
      </w:r>
      <w:r>
        <w:rPr>
          <w:rStyle w:val="a0"/>
          <w:rFonts w:ascii="Arial" w:hAnsi="Arial"/>
          <w:sz w:val="21"/>
        </w:rPr>
        <w:t xml:space="preserve"> </w:t>
      </w:r>
      <w:r>
        <w:rPr>
          <w:rStyle w:val="a0"/>
          <w:rFonts w:ascii="Arial" w:hAnsi="Arial"/>
          <w:sz w:val="21"/>
        </w:rPr>
        <w:t>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 xml:space="preserve">Copyright: Created by:\nRahul Bhalerao &lt;b.rahul.pm@gmail.com&gt;,\nSandeep Shedmake &lt;surgs2k47@yahoo.co.in&gt;,\nBageshri Salvi &lt;sbageshri@yahoo.co.in&gt;,\nPravin Satpute &lt;pravin_ind21@hotmail.com&gt;\n\nGNU GPL V.2, Copyright © 2005-2006 by H.B.C.S.E., T.I.F.R.,\nHomi Bhabha Centre For Science Education,\nTata Institute Of Fundamental Research,\nV.N. Purav Marg, Mankhurd,\nMumbai 400 088, INDIA.\n\nFor detailed license see\nwww.gnu.org\nFurther info :www.gnowledge.org\n\nCONTACTS:\nNagarjuna G.\nEmail:nagarjun@gnowledge.org\n\n Version: 1.0 ItalicAngle: 0 UnderlinePosition: -100 UnderlineWidth: 50 Ascent: 819 Descent: 205 Order2: 1 NeedsXUIDChange: 1 FSType: 0 PfmFamily: 17 TTFWeight: 500 TTFWidth: 5 Panose: 2 0 6 3 0 0 0 0 0 0 LineGap: 0 VLineGap: 0 OS2TypoAscent: 819 OS2TypoDescent: -205 OS2TypoLinegap: 0 OS2WinAscent: -75 OS2WinAOffset: 1 OS2WinDescent: 0 OS2WinDOffset: 1 HheadAscent: 0 HheadAOffset: 1 </w:t>
      </w:r>
      <w:r>
        <w:rPr>
          <w:rStyle w:val="a0"/>
          <w:rFonts w:ascii="Arial" w:hAnsi="Arial"/>
          <w:sz w:val="20"/>
        </w:rPr>
        <w:t>HheadDescent: 0 HheadDOffset: 1 OS2SubXSize: 665 OS2SubYSize: 716 OS2SubXOff: 0 OS2SubYO</w:t>
      </w:r>
    </w:p>
    <w:p>
      <w:pPr>
        <w:spacing w:line="420" w:lineRule="exact"/>
      </w:pPr>
      <w:r>
        <w:rPr>
          <w:rStyle w:val="a0"/>
          <w:rFonts w:ascii="Arial" w:hAnsi="Arial"/>
          <w:sz w:val="20"/>
        </w:rPr>
        <w:t>Copyright: Created by:\nRahul Bhalerao &lt;b.rahul.pm@gmail.com&gt;,\nSandeep Shedmake &lt;sandeep.shedmake@gmail.com&gt;,\nBageshri Salvi &lt;sbageshri@gmail.com&gt;,\nPravin Satpute &lt;pravin.d.s@gmail.com&gt;\n\nGNU GPL V.3 or later (with Font Exception), Copyright ©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your</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&lt;pravin.d.s@gmail.com&gt;\n\nModified by Hiran Venugopalan &lt;hiran.v@gmail.com&gt;\n\nGNU GPL V.3 or later (with Font Exception), Copyright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&lt;pravin.d.s@gmail.com&gt;\n\nGNU GPL V.3 or later (with Font Exception), Copyright ©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w:t>
      </w:r>
    </w:p>
    <w:p>
      <w:pPr>
        <w:spacing w:line="420" w:lineRule="exact"/>
      </w:pPr>
      <w:r>
        <w:rPr>
          <w:rStyle w:val="a0"/>
          <w:rFonts w:ascii="Arial" w:hAnsi="Arial"/>
          <w:sz w:val="20"/>
        </w:rPr>
        <w:t>Copyright: Created by:\nRahul Bhalerao &lt;b.rahul.pm@gmail.com&gt;, \nSandeep Shedmake &lt;sandeep.shedmake@gmail.com&gt;, \nBageshri Salvi &lt;sbageshri@gmail.com&gt;, \nPravin Satpute &lt;pravin.d.s@gmail.com&gt;\n\nGNU GPL V.3 or later (with Font Exception), Copyright `2005-2006 by H.B.C.S.E., T.I.F.R.,\nHomi Bhabha Centre For Science Education, \nTata Institute Of Fundamental Research,\nV.N. Purav Marg, Mankhurd, \nMumbai 400 088, INDIA.\n\nAs a special exception, if you create a document which uses this font, and embed this font or unaltered portions of this font into the document, this font does not by itself cause the resulting document to be covered by the GNU General Public License. This exception does not however invalidate any other reasons why the document might be covered by the GNU General Public License. If you modify this font, you may extend this exception to your version of the font, but you are not obligated to do so. If you do not wish to do so, delete this exception statement from you</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2005-2006 by H.B.C.S.E., T.I.F.R., Homi Bhabha Centre For Science Education, Tata Institute Of Fundamental Research, V.N. Purav Marg, Mankhurd, Mumbai 400 088, INDIA.</w:t>
      </w:r>
    </w:p>
    <w:p>
      <w:pPr>
        <w:spacing w:line="420" w:lineRule="exact"/>
      </w:pPr>
      <w:r>
        <w:rPr>
          <w:rStyle w:val="a0"/>
          <w:rFonts w:ascii="Arial" w:hAnsi="Arial"/>
          <w:sz w:val="20"/>
        </w:rPr>
        <w:t>Copyright `2005-2006 by H.B.C.S.E., T.I.F.R., Homi Bhabha Centre For Science Education, Tata Institute Of Fundamental Research, V.N. Purav Marg, Mankhurd, Mumbai 400 088, INDIA.</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 with exceptions</w:t>
      </w:r>
      <w:r>
        <w:rPr>
          <w:rFonts w:ascii="Times New Roman" w:hAnsi="Times New Roman"/>
          <w:sz w:val="21"/>
        </w:rPr>
        <w:br/>
        <w:br/>
        <w:t>?insert GPL v3 text here</w:t>
        <w:br/>
        <w:br/>
        <w:t>GCC RUNTIME LIBRARY EXCEPTION</w:t>
        <w:br/>
        <w:br/>
        <w:t>Version 3.1, 31 March 2009</w:t>
        <w:br/>
        <w:br/>
        <w:t>General information: http://www.gnu.org/licenses/gcc-exception.html</w:t>
        <w:br/>
        <w:br/>
        <w:br/>
        <w:t>Copyright (C) 2009 Free Software Foundation, Inc. &lt;http://fsf.org/&gt;</w:t>
        <w:br/>
        <w:t>Everyone is permitted to copy and distribute verbatim copies of this license document, but changing it is not allowed.</w:t>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br/>
        <w:b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br/>
        <w:br/>
        <w:t>0. Definitions.</w:t>
        <w:br/>
        <w:t>A file is an "Independent Module" if it either requires the Runtime Library for execution after a Compilation Process, or makes use of an interface provided by the Runtime Library, but is not otherwise based on the Runtime Library.</w:t>
        <w:br/>
        <w:br/>
        <w:t>"GCC" means a version of the GNU Compiler Collection, with or without modifications, governed by version 3 (or a specified later version) of the GNU General Public License (GPL) with the option of using any subsequent versions published by the FSF.</w:t>
        <w:br/>
        <w:br/>
        <w:t>"GPL-compatible Software" is software whose conditions of propagation, modification and use would permit combination with GCC in accord with the license of GCC.</w:t>
        <w:br/>
        <w:b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br/>
        <w:b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br/>
        <w:b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br/>
        <w:br/>
        <w:t>1. Grant of Additional Permission.</w:t>
        <w:b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br/>
        <w:br/>
        <w:t>2. No Weakening of GCC Copyleft.</w:t>
        <w:br/>
        <w:t>The availability of this Exception does not imply any general presumption that third-party software is unaffected by the copyleft requirements of the license of GCC.</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