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backupninja 1.1.0</w:t>
      </w:r>
    </w:p>
    <w:p>
      <w:pPr/>
      <w:r>
        <w:rPr>
          <w:rStyle w:val="13"/>
          <w:rFonts w:ascii="Arial" w:hAnsi="Arial"/>
          <w:b/>
        </w:rPr>
        <w:t xml:space="preserve">Copyright notice: </w:t>
      </w:r>
    </w:p>
    <w:p>
      <w:pPr/>
      <w:r>
        <w:rPr>
          <w:rStyle w:val="13"/>
          <w:rFonts w:ascii="宋体" w:hAnsi="宋体"/>
          <w:sz w:val="22"/>
        </w:rPr>
        <w:t>Copyright (C) 1989, 1991 Free Software Foundation, Inc.</w:t>
        <w:br/>
        <w:t>Copyright 2016 Benjamin Maisonnas &lt;ben@wainei.net&gt;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