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libtommath 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thomas r. nicely &lt;http:www.trnicely.net&gt;.</w:t>
        <w:br/>
        <w:t>Copyright (c) 1998 Michael J. Fromberger</w:t>
        <w:br/>
      </w:r>
    </w:p>
    <w:p>
      <w:pPr>
        <w:spacing w:line="420" w:lineRule="exact"/>
        <w:rPr>
          <w:rFonts w:hint="eastAsia"/>
        </w:rPr>
      </w:pPr>
      <w:r>
        <w:rPr>
          <w:rFonts w:ascii="Arial" w:hAnsi="Arial"/>
          <w:b/>
          <w:sz w:val="24"/>
        </w:rPr>
        <w:t xml:space="preserve">License: </w:t>
      </w:r>
      <w:r>
        <w:rPr>
          <w:rFonts w:ascii="Arial" w:hAnsi="Arial"/>
          <w:sz w:val="21"/>
        </w:rPr>
        <w:t>Public Domain</w:t>
      </w:r>
    </w:p>
    <w:p>
      <w:pPr>
        <w:spacing w:line="420" w:lineRule="exact"/>
        <w:rPr>
          <w:rFonts w:hint="eastAsia" w:ascii="Arial" w:hAnsi="Arial"/>
          <w:b/>
          <w:sz w:val="24"/>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