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joni 2.1.24</w:t>
      </w:r>
    </w:p>
    <w:p>
      <w:pPr/>
      <w:r>
        <w:rPr>
          <w:rStyle w:val="13"/>
          <w:rFonts w:ascii="Arial" w:hAnsi="Arial"/>
          <w:b/>
        </w:rPr>
        <w:t xml:space="preserve">Copyright notice: </w:t>
      </w:r>
    </w:p>
    <w:p>
      <w:pPr/>
      <w:r>
        <w:rPr>
          <w:rStyle w:val="13"/>
          <w:rFonts w:ascii="宋体" w:hAnsi="宋体"/>
          <w:sz w:val="22"/>
        </w:rPr>
        <w:t>Copyright 2013 enebo.</w:t>
        <w:br/>
        <w:t>Copyright (c) 2017 JRuby Team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