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orc 0.4.32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2002 - 2009 David A. Schleef &lt;ds@schleef.org&gt;</w:t>
        <w:br/>
        <w:t>Copyright (c) 2003,2004,2010 David A. Schleef &lt;ds@schleef.org&gt;</w:t>
        <w:br/>
        <w:t>Copyright 2012 MIPS Technologies, Inc.</w:t>
        <w:br/>
        <w:t>Copyright (c) 2007 David A. Schleef &lt;ds@schleef.org&gt;</w:t>
        <w:br/>
        <w:t>Copyright (C) 1997 - 2002, Makoto Matsumoto and Takuji Nishimura, All rights reserved.</w:t>
        <w:br/>
        <w:t>define ORCVERSION(a,b,c,d) ((a)1000000 + (b)10000 + (c)100 + (d))</w:t>
        <w:br/>
        <w:t>Copyright (c) 2003,2004 David A. Schleef &lt;ds@schleef.org&gt;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