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rPr>
        <w:t>sphinxcontrib-qthelp</w:t>
      </w:r>
      <w:r>
        <w:rPr>
          <w:rFonts w:ascii="微软雅黑" w:hAnsi="微软雅黑"/>
          <w:b w:val="0"/>
          <w:sz w:val="21"/>
        </w:rPr>
        <w:t>}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(c) 2007-2019 by the Sphinx team </w:t>
      </w:r>
      <w:bookmarkStart w:id="0" w:name="_GoBack"/>
      <w:bookmarkEnd w:id="0"/>
      <w:r>
        <w:rPr>
          <w:rFonts w:ascii="宋体" w:hAnsi="宋体"/>
          <w:sz w:val="22"/>
        </w:rPr>
        <w: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0503A6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2021-12-31T07:32:33Z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