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uimaj 2.8.1</w:t>
      </w:r>
    </w:p>
    <w:p>
      <w:pPr/>
      <w:r>
        <w:rPr>
          <w:rStyle w:val="13"/>
          <w:rFonts w:ascii="Arial" w:hAnsi="Arial"/>
          <w:b/>
        </w:rPr>
        <w:t xml:space="preserve">Copyright notice: </w:t>
      </w:r>
    </w:p>
    <w:p>
      <w:pPr/>
      <w:r>
        <w:rPr>
          <w:rStyle w:val="13"/>
          <w:rFonts w:ascii="宋体" w:hAnsi="宋体"/>
          <w:sz w:val="22"/>
        </w:rPr>
        <w:t>&lt;p class=copyright&gt;Copyright &amp;copy; 2004, 2006 International Business Machines Corporation</w:t>
        <w:br/>
        <w:t>+  Copyright 2006,  + UimaVersion.getBuildYear() +  The Apache Software Foundation + versionInfo + ;</w:t>
        <w:br/>
        <w:t>&lt;p class=copyright&gt;Copyright &amp;copy; 2006, ${buildYear} The Apache Software Foundation</w:t>
        <w:br/>
        <w:t>Copyright (c) 2003, 2006 IBM Corporation.</w:t>
        <w:br/>
        <w:t>Copyright 2006 The Apache Software Foundation</w:t>
        <w:br/>
        <w:t>Copyright &amp;169;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