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lsscsi 0.32</w:t>
      </w:r>
    </w:p>
    <w:p>
      <w:pPr/>
      <w:r>
        <w:rPr>
          <w:rStyle w:val="a0"/>
          <w:rFonts w:ascii="Arial" w:hAnsi="Arial"/>
          <w:b/>
        </w:rPr>
        <w:t xml:space="preserve">Copyright notice: </w:t>
      </w:r>
    </w:p>
    <w:p>
      <w:pPr/>
      <w:r>
        <w:rPr>
          <w:rStyle w:val="a0"/>
          <w:rFonts w:ascii="宋体" w:hAnsi="宋体"/>
          <w:sz w:val="22"/>
        </w:rPr>
        <w:t>Copyright (C) 1996-2018 Free Software Foundation, Inc.</w:t>
      </w:r>
    </w:p>
    <w:p>
      <w:pPr/>
      <w:r>
        <w:rPr>
          <w:rStyle w:val="a0"/>
          <w:rFonts w:ascii="宋体" w:hAnsi="宋体"/>
          <w:sz w:val="22"/>
        </w:rPr>
        <w:t>Copyright (C) 2002-2018 Free Software Foundation, Inc.</w:t>
      </w:r>
    </w:p>
    <w:p>
      <w:pPr/>
      <w:r>
        <w:rPr>
          <w:rStyle w:val="a0"/>
          <w:rFonts w:ascii="宋体" w:hAnsi="宋体"/>
          <w:sz w:val="22"/>
        </w:rPr>
        <w:t>Copyright (C) 2011-2018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1999-2018 Free Software Foundation, Inc.</w:t>
      </w:r>
    </w:p>
    <w:p>
      <w:pPr/>
      <w:r>
        <w:rPr>
          <w:rStyle w:val="a0"/>
          <w:rFonts w:ascii="宋体" w:hAnsi="宋体"/>
          <w:sz w:val="22"/>
        </w:rPr>
        <w:t>Copyright (C) 1999-2018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2003-2018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1999-2018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2009-2018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2006-2018 Free Software Foundation, Inc.</w:t>
      </w:r>
    </w:p>
    <w:p>
      <w:pPr/>
      <w:r>
        <w:rPr>
          <w:rStyle w:val="a0"/>
          <w:rFonts w:ascii="宋体" w:hAnsi="宋体"/>
          <w:sz w:val="22"/>
        </w:rPr>
        <w:t>Copyright (C) 2004-2018 Free Software Foundation, Inc.</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 xml:space="preserve">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Style w:val="a0"/>
          <w:rFonts w:ascii="Times New Roman" w:hAnsi="Times New Roman"/>
          <w:sz w:val="21"/>
        </w:rPr>
        <w:t>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 xml:space="preserve">am under these conditions,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 xml:space="preserve">equired to accept this License, since you have not signed it. However, nothing else grants you </w:t>
      </w:r>
      <w:r>
        <w:rPr>
          <w:rStyle w:val="a0"/>
          <w:rFonts w:ascii="Times New Roman" w:hAnsi="Times New Roman"/>
          <w:sz w:val="21"/>
        </w:rPr>
        <w:t>permission to modify or distribute the Program or its derivative works. These actions are prohibited by law if you do not accept this License. Therefore, by modi</w:t>
      </w:r>
      <w:r>
        <w:rPr>
          <w:rStyle w:val="a0"/>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