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777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6F48F6" w14:textId="77777777" w:rsidR="00D63F71" w:rsidRDefault="00D63F71">
      <w:pPr>
        <w:spacing w:line="420" w:lineRule="exact"/>
        <w:jc w:val="center"/>
        <w:rPr>
          <w:rFonts w:ascii="Arial" w:hAnsi="Arial" w:cs="Arial"/>
          <w:b/>
          <w:snapToGrid/>
          <w:sz w:val="32"/>
          <w:szCs w:val="32"/>
        </w:rPr>
      </w:pPr>
    </w:p>
    <w:p w14:paraId="7F4EC4C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DF1395" w14:textId="77777777" w:rsidR="00B93B3B" w:rsidRPr="00B93B3B" w:rsidRDefault="00B93B3B" w:rsidP="00B93B3B">
      <w:pPr>
        <w:spacing w:line="420" w:lineRule="exact"/>
        <w:jc w:val="both"/>
        <w:rPr>
          <w:rFonts w:ascii="Arial" w:hAnsi="Arial" w:cs="Arial"/>
          <w:snapToGrid/>
        </w:rPr>
      </w:pPr>
    </w:p>
    <w:p w14:paraId="07FEEB2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9047E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244C9B" w14:textId="77777777" w:rsidR="00D63F71" w:rsidRDefault="00D63F71">
      <w:pPr>
        <w:spacing w:line="420" w:lineRule="exact"/>
        <w:jc w:val="both"/>
        <w:rPr>
          <w:rFonts w:ascii="Arial" w:hAnsi="Arial" w:cs="Arial"/>
          <w:i/>
          <w:snapToGrid/>
          <w:color w:val="0099FF"/>
          <w:sz w:val="18"/>
          <w:szCs w:val="18"/>
        </w:rPr>
      </w:pPr>
    </w:p>
    <w:p w14:paraId="7E9B93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6EC545" w14:textId="77777777" w:rsidR="00D63F71" w:rsidRDefault="00D63F71">
      <w:pPr>
        <w:pStyle w:val="aa"/>
        <w:spacing w:before="0" w:after="0" w:line="240" w:lineRule="auto"/>
        <w:jc w:val="left"/>
        <w:rPr>
          <w:rFonts w:ascii="Arial" w:hAnsi="Arial" w:cs="Arial"/>
          <w:bCs w:val="0"/>
          <w:sz w:val="21"/>
          <w:szCs w:val="21"/>
        </w:rPr>
      </w:pPr>
    </w:p>
    <w:p w14:paraId="0192A8E2" w14:textId="75C30F4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ED37DC" w:rsidRPr="00ED37DC">
        <w:rPr>
          <w:rFonts w:ascii="微软雅黑" w:hAnsi="微软雅黑"/>
          <w:b w:val="0"/>
          <w:sz w:val="21"/>
        </w:rPr>
        <w:t>kactivities-stats</w:t>
      </w:r>
      <w:r>
        <w:rPr>
          <w:rFonts w:ascii="微软雅黑" w:hAnsi="微软雅黑"/>
          <w:b w:val="0"/>
          <w:sz w:val="21"/>
        </w:rPr>
        <w:t xml:space="preserve"> 5.113.0</w:t>
      </w:r>
    </w:p>
    <w:p w14:paraId="72659E25" w14:textId="77777777" w:rsidR="00D63F71" w:rsidRDefault="005D0DE9">
      <w:pPr>
        <w:rPr>
          <w:rFonts w:ascii="Arial" w:hAnsi="Arial" w:cs="Arial"/>
          <w:b/>
        </w:rPr>
      </w:pPr>
      <w:r>
        <w:rPr>
          <w:rFonts w:ascii="Arial" w:hAnsi="Arial" w:cs="Arial"/>
          <w:b/>
        </w:rPr>
        <w:t xml:space="preserve">Copyright notice: </w:t>
      </w:r>
    </w:p>
    <w:p w14:paraId="3F70EC8D" w14:textId="4A84E83E" w:rsidR="00D63F71" w:rsidRDefault="005D0DE9">
      <w:pPr>
        <w:pStyle w:val="Default"/>
        <w:rPr>
          <w:rFonts w:ascii="宋体" w:hAnsi="宋体" w:cs="宋体"/>
          <w:sz w:val="22"/>
          <w:szCs w:val="22"/>
        </w:rPr>
      </w:pPr>
      <w:r>
        <w:rPr>
          <w:rFonts w:ascii="宋体" w:hAnsi="宋体"/>
          <w:sz w:val="22"/>
        </w:rPr>
        <w:t>SPDX-FileCopyrightText: 2015, 2016 Ivan Cukic &lt;ivan.cukic(at)kde.org&gt;</w:t>
      </w:r>
      <w:r>
        <w:rPr>
          <w:rFonts w:ascii="宋体" w:hAnsi="宋体"/>
          <w:sz w:val="22"/>
        </w:rPr>
        <w:br/>
        <w:t>SPDX-FileCopyrightText: 2013 Ivan Cukic &lt;ivan.cukic(at)kde.org&gt;</w:t>
      </w:r>
      <w:r>
        <w:rPr>
          <w:rFonts w:ascii="宋体" w:hAnsi="宋体"/>
          <w:sz w:val="22"/>
        </w:rPr>
        <w:br/>
        <w:t>Copyright (C) 1991, 1999 Free Software Foundation, Inc.</w:t>
      </w:r>
      <w:r>
        <w:rPr>
          <w:rFonts w:ascii="宋体" w:hAnsi="宋体"/>
          <w:sz w:val="22"/>
        </w:rPr>
        <w:br/>
        <w:t>Copyright (C)&lt; yyyy&gt; &lt;name of author&gt;</w:t>
      </w:r>
      <w:r>
        <w:rPr>
          <w:rFonts w:ascii="宋体" w:hAnsi="宋体"/>
          <w:sz w:val="22"/>
        </w:rPr>
        <w:br/>
        <w:t>Copyright (C) 1989, 1991 Free Software Foundation, Inc.</w:t>
      </w:r>
      <w:r>
        <w:rPr>
          <w:rFonts w:ascii="宋体" w:hAnsi="宋体"/>
          <w:sz w:val="22"/>
        </w:rPr>
        <w:br/>
        <w:t>SPDX-FileCopyrightText: 2010, 2011, 2012, 2013, 2014 Ivan Cukic &lt;ivan.cukic(at)kde.org&gt;</w:t>
      </w:r>
      <w:r>
        <w:rPr>
          <w:rFonts w:ascii="宋体" w:hAnsi="宋体"/>
          <w:sz w:val="22"/>
        </w:rPr>
        <w:br/>
        <w:t>Copyright (C) &lt; year &gt; &lt; name of author &gt;</w:t>
      </w:r>
      <w:r>
        <w:rPr>
          <w:rFonts w:ascii="宋体" w:hAnsi="宋体"/>
          <w:sz w:val="22"/>
        </w:rPr>
        <w:br/>
        <w:t>SPDX-FileCopyrightText: 2013, 2014, 2015 Ivan Cukic &lt;ivan.cukic(at)kde.org&gt;</w:t>
      </w:r>
      <w:r>
        <w:rPr>
          <w:rFonts w:ascii="宋体" w:hAnsi="宋体"/>
          <w:sz w:val="22"/>
        </w:rPr>
        <w:br/>
        <w:t>SPDX-FileCopyrightText: 2014 Ivan Cukic &lt;ivan.cukic@kde.org&gt;</w:t>
      </w:r>
      <w:r>
        <w:rPr>
          <w:rFonts w:ascii="宋体" w:hAnsi="宋体"/>
          <w:sz w:val="22"/>
        </w:rPr>
        <w:br/>
        <w:t>SPDX-FileCopyrightText: 2015 Ivan Cukic &lt;ivan.cukic(at)kde.org&gt;</w:t>
      </w:r>
      <w:r>
        <w:rPr>
          <w:rFonts w:ascii="宋体" w:hAnsi="宋体"/>
          <w:sz w:val="22"/>
        </w:rPr>
        <w:br/>
        <w:t>Copyright (C) year name of author</w:t>
      </w:r>
      <w:r>
        <w:rPr>
          <w:rFonts w:ascii="宋体" w:hAnsi="宋体"/>
          <w:sz w:val="22"/>
        </w:rPr>
        <w:br/>
        <w:t>Copyright (C) &lt;yyyy&gt; &lt;name of author&gt;</w:t>
      </w:r>
      <w:r>
        <w:rPr>
          <w:rFonts w:ascii="宋体" w:hAnsi="宋体"/>
          <w:sz w:val="22"/>
        </w:rPr>
        <w:br/>
        <w:t>Copyright © 2007 Free Software Foundation, Inc. &lt;https:fsf.org/&gt;</w:t>
      </w:r>
      <w:r>
        <w:rPr>
          <w:rFonts w:ascii="宋体" w:hAnsi="宋体"/>
          <w:sz w:val="22"/>
        </w:rPr>
        <w:br/>
        <w:t>SPDX-FileCopyrightText: 2011, 2012, 2013, 2014, 2015 Ivan Cukic &lt;ivan.cukic(at)kde.org&gt;</w:t>
      </w:r>
      <w:r>
        <w:rPr>
          <w:rFonts w:ascii="宋体" w:hAnsi="宋体"/>
          <w:sz w:val="22"/>
        </w:rPr>
        <w:br/>
        <w:t>copyright treaty adopted on 20 December 1996, or similar laws prohibiting or restricting circumvention of such measures.</w:t>
      </w:r>
      <w:r>
        <w:rPr>
          <w:rFonts w:ascii="宋体" w:hAnsi="宋体"/>
          <w:sz w:val="22"/>
        </w:rPr>
        <w:br/>
        <w:t>Copyright (C) 2007 Free Software Foundation, Inc. &lt;https:fsf.org/&gt;</w:t>
      </w:r>
      <w:r>
        <w:rPr>
          <w:rFonts w:ascii="宋体" w:hAnsi="宋体"/>
          <w:sz w:val="22"/>
        </w:rPr>
        <w:br/>
      </w:r>
      <w:r>
        <w:rPr>
          <w:rFonts w:ascii="宋体" w:hAnsi="宋体"/>
          <w:sz w:val="22"/>
        </w:rPr>
        <w:lastRenderedPageBreak/>
        <w:t>SPDX-FileCopyrightText: 2012 Ivan Cukic &lt;ivan.cukic(at)kde.org&gt;</w:t>
      </w:r>
      <w:r>
        <w:rPr>
          <w:rFonts w:ascii="宋体" w:hAnsi="宋体"/>
          <w:sz w:val="22"/>
        </w:rPr>
        <w:br/>
      </w:r>
    </w:p>
    <w:p w14:paraId="6A2FAD05" w14:textId="77777777" w:rsidR="00D63F71" w:rsidRDefault="005D0DE9">
      <w:pPr>
        <w:pStyle w:val="Default"/>
        <w:rPr>
          <w:rFonts w:ascii="宋体" w:hAnsi="宋体" w:cs="宋体"/>
          <w:sz w:val="22"/>
          <w:szCs w:val="22"/>
        </w:rPr>
      </w:pPr>
      <w:r>
        <w:rPr>
          <w:b/>
        </w:rPr>
        <w:t xml:space="preserve">License: </w:t>
      </w:r>
      <w:r>
        <w:rPr>
          <w:sz w:val="21"/>
        </w:rPr>
        <w:t>LGPLv2 or LGPLv3</w:t>
      </w:r>
    </w:p>
    <w:p w14:paraId="420D83D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r>
      <w:r>
        <w:rPr>
          <w:rFonts w:ascii="Times New Roman" w:hAnsi="Times New Roman"/>
          <w:sz w:val="21"/>
        </w:rPr>
        <w:lastRenderedPageBreak/>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w:t>
      </w:r>
      <w:r>
        <w:rPr>
          <w:rFonts w:ascii="Times New Roman" w:hAnsi="Times New Roman"/>
          <w:sz w:val="21"/>
        </w:rPr>
        <w:lastRenderedPageBreak/>
        <w:t>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B86AB1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85E53B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BF775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D51295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7D7D3" w14:textId="77777777" w:rsidR="00D42D71" w:rsidRDefault="00D42D71">
      <w:pPr>
        <w:spacing w:line="240" w:lineRule="auto"/>
      </w:pPr>
      <w:r>
        <w:separator/>
      </w:r>
    </w:p>
  </w:endnote>
  <w:endnote w:type="continuationSeparator" w:id="0">
    <w:p w14:paraId="593A8658" w14:textId="77777777" w:rsidR="00D42D71" w:rsidRDefault="00D42D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01C6C87" w14:textId="77777777">
      <w:tc>
        <w:tcPr>
          <w:tcW w:w="1542" w:type="pct"/>
        </w:tcPr>
        <w:p w14:paraId="5807EF9C" w14:textId="77777777" w:rsidR="00D63F71" w:rsidRDefault="005D0DE9">
          <w:pPr>
            <w:pStyle w:val="a8"/>
          </w:pPr>
          <w:r>
            <w:fldChar w:fldCharType="begin"/>
          </w:r>
          <w:r>
            <w:instrText xml:space="preserve"> DATE \@ "yyyy-MM-dd" </w:instrText>
          </w:r>
          <w:r>
            <w:fldChar w:fldCharType="separate"/>
          </w:r>
          <w:r w:rsidR="00ED37DC">
            <w:rPr>
              <w:noProof/>
            </w:rPr>
            <w:t>2024-05-20</w:t>
          </w:r>
          <w:r>
            <w:fldChar w:fldCharType="end"/>
          </w:r>
        </w:p>
      </w:tc>
      <w:tc>
        <w:tcPr>
          <w:tcW w:w="1853" w:type="pct"/>
        </w:tcPr>
        <w:p w14:paraId="43800E56" w14:textId="77777777" w:rsidR="00D63F71" w:rsidRDefault="00D63F71">
          <w:pPr>
            <w:pStyle w:val="a8"/>
            <w:ind w:firstLineChars="200" w:firstLine="360"/>
          </w:pPr>
        </w:p>
      </w:tc>
      <w:tc>
        <w:tcPr>
          <w:tcW w:w="1605" w:type="pct"/>
        </w:tcPr>
        <w:p w14:paraId="22B2CAD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42D71">
            <w:fldChar w:fldCharType="begin"/>
          </w:r>
          <w:r w:rsidR="00D42D71">
            <w:instrText xml:space="preserve"> NUMPAGES  \* Arabic  \* MERGEFORMAT </w:instrText>
          </w:r>
          <w:r w:rsidR="00D42D71">
            <w:fldChar w:fldCharType="separate"/>
          </w:r>
          <w:r w:rsidR="00B93B3B">
            <w:rPr>
              <w:noProof/>
            </w:rPr>
            <w:t>1</w:t>
          </w:r>
          <w:r w:rsidR="00D42D71">
            <w:rPr>
              <w:noProof/>
            </w:rPr>
            <w:fldChar w:fldCharType="end"/>
          </w:r>
        </w:p>
      </w:tc>
    </w:tr>
  </w:tbl>
  <w:p w14:paraId="1D7C496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D14B4" w14:textId="77777777" w:rsidR="00D42D71" w:rsidRDefault="00D42D71">
      <w:r>
        <w:separator/>
      </w:r>
    </w:p>
  </w:footnote>
  <w:footnote w:type="continuationSeparator" w:id="0">
    <w:p w14:paraId="60754B7E" w14:textId="77777777" w:rsidR="00D42D71" w:rsidRDefault="00D42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913D98" w14:textId="77777777">
      <w:trPr>
        <w:cantSplit/>
        <w:trHeight w:hRule="exact" w:val="777"/>
      </w:trPr>
      <w:tc>
        <w:tcPr>
          <w:tcW w:w="492" w:type="pct"/>
          <w:tcBorders>
            <w:bottom w:val="single" w:sz="6" w:space="0" w:color="auto"/>
          </w:tcBorders>
        </w:tcPr>
        <w:p w14:paraId="0A421B39" w14:textId="77777777" w:rsidR="00D63F71" w:rsidRDefault="00D63F71">
          <w:pPr>
            <w:pStyle w:val="a9"/>
          </w:pPr>
        </w:p>
        <w:p w14:paraId="251B0458" w14:textId="77777777" w:rsidR="00D63F71" w:rsidRDefault="00D63F71">
          <w:pPr>
            <w:ind w:left="420"/>
          </w:pPr>
        </w:p>
      </w:tc>
      <w:tc>
        <w:tcPr>
          <w:tcW w:w="3283" w:type="pct"/>
          <w:tcBorders>
            <w:bottom w:val="single" w:sz="6" w:space="0" w:color="auto"/>
          </w:tcBorders>
          <w:vAlign w:val="bottom"/>
        </w:tcPr>
        <w:p w14:paraId="1882650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69CAAD" w14:textId="77777777" w:rsidR="00D63F71" w:rsidRDefault="00D63F71">
          <w:pPr>
            <w:pStyle w:val="a9"/>
            <w:ind w:firstLine="33"/>
          </w:pPr>
        </w:p>
      </w:tc>
    </w:tr>
  </w:tbl>
  <w:p w14:paraId="64F4B5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D23BD"/>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2D71"/>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7DC"/>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9244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5304</Words>
  <Characters>30236</Characters>
  <Application>Microsoft Office Word</Application>
  <DocSecurity>0</DocSecurity>
  <Lines>251</Lines>
  <Paragraphs>70</Paragraphs>
  <ScaleCrop>false</ScaleCrop>
  <Company>Huawei Technologies Co.,Ltd.</Company>
  <LinksUpToDate>false</LinksUpToDate>
  <CharactersWithSpaces>35470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