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libomp 12.0.1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1997-2019 Intel Corporation</w:t>
        <w:br/>
        <w:t xml:space="preserve">copyright u2013 LLVM/OpenMP </w:t>
        <w:br/>
      </w:r>
    </w:p>
    <w:p>
      <w:pPr>
        <w:spacing w:line="420" w:lineRule="exact"/>
        <w:rPr>
          <w:rFonts w:hint="eastAsia"/>
        </w:rPr>
      </w:pPr>
      <w:r>
        <w:rPr>
          <w:rFonts w:ascii="Arial" w:hAnsi="Arial"/>
          <w:b/>
          <w:sz w:val="24"/>
        </w:rPr>
        <w:t xml:space="preserve">License: </w:t>
      </w:r>
      <w:r>
        <w:rPr>
          <w:rFonts w:ascii="Arial" w:hAnsi="Arial"/>
          <w:sz w:val="21"/>
        </w:rPr>
        <w:t>Apache-2.0 WITH LLVM-exception OR NCSA</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