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D6CA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4DA021" w14:textId="77777777" w:rsidR="00D63F71" w:rsidRDefault="00D63F71">
      <w:pPr>
        <w:spacing w:line="420" w:lineRule="exact"/>
        <w:jc w:val="center"/>
        <w:rPr>
          <w:rFonts w:ascii="Arial" w:hAnsi="Arial" w:cs="Arial"/>
          <w:b/>
          <w:snapToGrid/>
          <w:sz w:val="32"/>
          <w:szCs w:val="32"/>
        </w:rPr>
      </w:pPr>
    </w:p>
    <w:p w14:paraId="4604CF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9C4672" w14:textId="77777777" w:rsidR="00B93B3B" w:rsidRPr="00B93B3B" w:rsidRDefault="00B93B3B" w:rsidP="00B93B3B">
      <w:pPr>
        <w:spacing w:line="420" w:lineRule="exact"/>
        <w:jc w:val="both"/>
        <w:rPr>
          <w:rFonts w:ascii="Arial" w:hAnsi="Arial" w:cs="Arial"/>
          <w:snapToGrid/>
        </w:rPr>
      </w:pPr>
    </w:p>
    <w:p w14:paraId="2347498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DD5A4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DDF8AA" w14:textId="77777777" w:rsidR="00D63F71" w:rsidRDefault="00D63F71">
      <w:pPr>
        <w:spacing w:line="420" w:lineRule="exact"/>
        <w:jc w:val="both"/>
        <w:rPr>
          <w:rFonts w:ascii="Arial" w:hAnsi="Arial" w:cs="Arial"/>
          <w:i/>
          <w:snapToGrid/>
          <w:color w:val="0099FF"/>
          <w:sz w:val="18"/>
          <w:szCs w:val="18"/>
        </w:rPr>
      </w:pPr>
    </w:p>
    <w:p w14:paraId="4C99708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7F612F" w14:textId="77777777" w:rsidR="00D63F71" w:rsidRDefault="00D63F71">
      <w:pPr>
        <w:pStyle w:val="aa"/>
        <w:spacing w:before="0" w:after="0" w:line="240" w:lineRule="auto"/>
        <w:jc w:val="left"/>
        <w:rPr>
          <w:rFonts w:ascii="Arial" w:hAnsi="Arial" w:cs="Arial"/>
          <w:bCs w:val="0"/>
          <w:sz w:val="21"/>
          <w:szCs w:val="21"/>
        </w:rPr>
      </w:pPr>
    </w:p>
    <w:p w14:paraId="72C015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m17n-db 1.8.4</w:t>
      </w:r>
    </w:p>
    <w:p w14:paraId="4E18D43E" w14:textId="77777777" w:rsidR="00D63F71" w:rsidRDefault="005D0DE9">
      <w:pPr>
        <w:rPr>
          <w:rFonts w:ascii="Arial" w:hAnsi="Arial" w:cs="Arial"/>
          <w:b/>
        </w:rPr>
      </w:pPr>
      <w:r>
        <w:rPr>
          <w:rFonts w:ascii="Arial" w:hAnsi="Arial" w:cs="Arial"/>
          <w:b/>
        </w:rPr>
        <w:t xml:space="preserve">Copyright notice: </w:t>
      </w:r>
    </w:p>
    <w:p w14:paraId="29932B10" w14:textId="5D062E79" w:rsidR="00D63F71" w:rsidRDefault="005D0DE9">
      <w:pPr>
        <w:pStyle w:val="Default"/>
        <w:rPr>
          <w:rFonts w:ascii="宋体" w:hAnsi="宋体" w:cs="宋体"/>
          <w:sz w:val="22"/>
          <w:szCs w:val="22"/>
        </w:rPr>
      </w:pPr>
      <w:r>
        <w:rPr>
          <w:rFonts w:ascii="宋体" w:hAnsi="宋体"/>
          <w:sz w:val="22"/>
        </w:rPr>
        <w:t>Copyright (C) 2013, 2014, 2015, 2016, 2017, 2018, 2019, 2020, 2021, 2022, 2023 Kenichi Handa &lt;handa@gnu.org&gt;</w:t>
      </w:r>
      <w:r>
        <w:rPr>
          <w:rFonts w:ascii="宋体" w:hAnsi="宋体"/>
          <w:sz w:val="22"/>
        </w:rPr>
        <w:br/>
        <w:t>Copyright (C) 2003, 2004, 2005, 2006, 2007, 2008, 2009, 2010, 2011, 2012, 2013, 2014 National Institute of Advanced Industrial Science and Technology (AIST)</w:t>
      </w:r>
      <w:r>
        <w:rPr>
          <w:rFonts w:ascii="宋体" w:hAnsi="宋体"/>
          <w:sz w:val="22"/>
        </w:rPr>
        <w:br/>
        <w:t>Copyright (c) 1991-2009 Unicode, Inc.</w:t>
      </w:r>
      <w:r>
        <w:rPr>
          <w:rFonts w:ascii="宋体" w:hAnsi="宋体"/>
          <w:sz w:val="22"/>
        </w:rPr>
        <w:br/>
        <w:t>Copyright (C) 2003, 2004 National Institute of Advanced Industrial Science and Technology (AIST)</w:t>
      </w:r>
      <w:r>
        <w:rPr>
          <w:rFonts w:ascii="宋体" w:hAnsi="宋体"/>
          <w:sz w:val="22"/>
        </w:rPr>
        <w:br/>
        <w:t>Copyright (C) 2003, 2004, 2008, 2010 National Institute of Advanced Industrial Science and Technology (AIST)</w:t>
      </w:r>
      <w:r>
        <w:rPr>
          <w:rFonts w:ascii="宋体" w:hAnsi="宋体"/>
          <w:sz w:val="22"/>
        </w:rPr>
        <w:br/>
        <w:t>Copyright (C) 2003, 2004, 2005, 2008 National Institute of Advanced Industrial Science and Technology (AIST)</w:t>
      </w:r>
      <w:r>
        <w:rPr>
          <w:rFonts w:ascii="宋体" w:hAnsi="宋体"/>
          <w:sz w:val="22"/>
        </w:rPr>
        <w:br/>
        <w:t>Copyright (C) 2003, 2004 ;;   National Institute of Advanced Industrial Science and Technology (AIST)</w:t>
      </w:r>
      <w:r>
        <w:rPr>
          <w:rFonts w:ascii="宋体" w:hAnsi="宋体"/>
          <w:sz w:val="22"/>
        </w:rPr>
        <w:br/>
        <w:t>Copyright (C) 2003, 2004, 2005, 2006, 2007, 2008 National Institute of Advanced Industrial Science and Technology (AIST)</w:t>
      </w:r>
      <w:r>
        <w:rPr>
          <w:rFonts w:ascii="宋体" w:hAnsi="宋体"/>
          <w:sz w:val="22"/>
        </w:rPr>
        <w:br/>
        <w:t>Copyright (C) 1991, 1999 Free Software Foundation, Inc.</w:t>
      </w:r>
      <w:r>
        <w:rPr>
          <w:rFonts w:ascii="宋体" w:hAnsi="宋体"/>
          <w:sz w:val="22"/>
        </w:rPr>
        <w:br/>
        <w:t xml:space="preserve">Copyright (C) 2003, 2004, 2005 National Institute of Advanced Industrial Science and </w:t>
      </w:r>
      <w:r>
        <w:rPr>
          <w:rFonts w:ascii="宋体" w:hAnsi="宋体"/>
          <w:sz w:val="22"/>
        </w:rPr>
        <w:lastRenderedPageBreak/>
        <w:t>Technology (AIST)</w:t>
      </w:r>
      <w:r>
        <w:rPr>
          <w:rFonts w:ascii="宋体" w:hAnsi="宋体"/>
          <w:sz w:val="22"/>
        </w:rPr>
        <w:br/>
      </w:r>
    </w:p>
    <w:p w14:paraId="0DE7C4CE" w14:textId="77777777" w:rsidR="00D63F71" w:rsidRDefault="005D0DE9">
      <w:pPr>
        <w:pStyle w:val="Default"/>
        <w:rPr>
          <w:rFonts w:ascii="宋体" w:hAnsi="宋体" w:cs="宋体"/>
          <w:sz w:val="22"/>
          <w:szCs w:val="22"/>
        </w:rPr>
      </w:pPr>
      <w:r>
        <w:rPr>
          <w:b/>
        </w:rPr>
        <w:t xml:space="preserve">License: </w:t>
      </w:r>
      <w:r>
        <w:rPr>
          <w:sz w:val="21"/>
        </w:rPr>
        <w:t>LGPLv2+</w:t>
      </w:r>
    </w:p>
    <w:p w14:paraId="0F75CAF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4F7F4B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73F6E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D407BC"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2F398EE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9A0DC" w14:textId="77777777" w:rsidR="00974657" w:rsidRDefault="00974657">
      <w:pPr>
        <w:spacing w:line="240" w:lineRule="auto"/>
      </w:pPr>
      <w:r>
        <w:separator/>
      </w:r>
    </w:p>
  </w:endnote>
  <w:endnote w:type="continuationSeparator" w:id="0">
    <w:p w14:paraId="0C1D5725" w14:textId="77777777" w:rsidR="00974657" w:rsidRDefault="009746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09F442" w14:textId="77777777">
      <w:tc>
        <w:tcPr>
          <w:tcW w:w="1542" w:type="pct"/>
        </w:tcPr>
        <w:p w14:paraId="71FED1DE" w14:textId="77777777" w:rsidR="00D63F71" w:rsidRDefault="005D0DE9">
          <w:pPr>
            <w:pStyle w:val="a8"/>
          </w:pPr>
          <w:r>
            <w:fldChar w:fldCharType="begin"/>
          </w:r>
          <w:r>
            <w:instrText xml:space="preserve"> DATE \@ "yyyy-MM-dd" </w:instrText>
          </w:r>
          <w:r>
            <w:fldChar w:fldCharType="separate"/>
          </w:r>
          <w:r w:rsidR="0002275A">
            <w:rPr>
              <w:noProof/>
            </w:rPr>
            <w:t>2024-05-20</w:t>
          </w:r>
          <w:r>
            <w:fldChar w:fldCharType="end"/>
          </w:r>
        </w:p>
      </w:tc>
      <w:tc>
        <w:tcPr>
          <w:tcW w:w="1853" w:type="pct"/>
        </w:tcPr>
        <w:p w14:paraId="57C629FB" w14:textId="77777777" w:rsidR="00D63F71" w:rsidRDefault="00D63F71">
          <w:pPr>
            <w:pStyle w:val="a8"/>
            <w:ind w:firstLineChars="200" w:firstLine="360"/>
          </w:pPr>
        </w:p>
      </w:tc>
      <w:tc>
        <w:tcPr>
          <w:tcW w:w="1605" w:type="pct"/>
        </w:tcPr>
        <w:p w14:paraId="684577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4657">
            <w:fldChar w:fldCharType="begin"/>
          </w:r>
          <w:r w:rsidR="00974657">
            <w:instrText xml:space="preserve"> NUMPAGES  \* Arabic  \* MERGEFORMAT </w:instrText>
          </w:r>
          <w:r w:rsidR="00974657">
            <w:fldChar w:fldCharType="separate"/>
          </w:r>
          <w:r w:rsidR="00B93B3B">
            <w:rPr>
              <w:noProof/>
            </w:rPr>
            <w:t>1</w:t>
          </w:r>
          <w:r w:rsidR="00974657">
            <w:rPr>
              <w:noProof/>
            </w:rPr>
            <w:fldChar w:fldCharType="end"/>
          </w:r>
        </w:p>
      </w:tc>
    </w:tr>
  </w:tbl>
  <w:p w14:paraId="34EC735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23259" w14:textId="77777777" w:rsidR="00974657" w:rsidRDefault="00974657">
      <w:r>
        <w:separator/>
      </w:r>
    </w:p>
  </w:footnote>
  <w:footnote w:type="continuationSeparator" w:id="0">
    <w:p w14:paraId="3E666E8A" w14:textId="77777777" w:rsidR="00974657" w:rsidRDefault="00974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9BD2A9" w14:textId="77777777">
      <w:trPr>
        <w:cantSplit/>
        <w:trHeight w:hRule="exact" w:val="777"/>
      </w:trPr>
      <w:tc>
        <w:tcPr>
          <w:tcW w:w="492" w:type="pct"/>
          <w:tcBorders>
            <w:bottom w:val="single" w:sz="6" w:space="0" w:color="auto"/>
          </w:tcBorders>
        </w:tcPr>
        <w:p w14:paraId="2A328A51" w14:textId="77777777" w:rsidR="00D63F71" w:rsidRDefault="00D63F71">
          <w:pPr>
            <w:pStyle w:val="a9"/>
          </w:pPr>
        </w:p>
        <w:p w14:paraId="6FF11D50" w14:textId="77777777" w:rsidR="00D63F71" w:rsidRDefault="00D63F71">
          <w:pPr>
            <w:ind w:left="420"/>
          </w:pPr>
        </w:p>
      </w:tc>
      <w:tc>
        <w:tcPr>
          <w:tcW w:w="3283" w:type="pct"/>
          <w:tcBorders>
            <w:bottom w:val="single" w:sz="6" w:space="0" w:color="auto"/>
          </w:tcBorders>
          <w:vAlign w:val="bottom"/>
        </w:tcPr>
        <w:p w14:paraId="0FFE88B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D08C1C" w14:textId="77777777" w:rsidR="00D63F71" w:rsidRDefault="00D63F71">
          <w:pPr>
            <w:pStyle w:val="a9"/>
            <w:ind w:firstLine="33"/>
          </w:pPr>
        </w:p>
      </w:tc>
    </w:tr>
  </w:tbl>
  <w:p w14:paraId="45ED51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275A"/>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657"/>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2FD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4088</Words>
  <Characters>23304</Characters>
  <Application>Microsoft Office Word</Application>
  <DocSecurity>0</DocSecurity>
  <Lines>194</Lines>
  <Paragraphs>54</Paragraphs>
  <ScaleCrop>false</ScaleCrop>
  <Company>Huawei Technologies Co.,Ltd.</Company>
  <LinksUpToDate>false</LinksUpToDate>
  <CharactersWithSpaces>27338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(3)mKkTCH/D5KFVLSE0PDMBPHtqmeh8Bv/iAUqgYcysNQ2GvMtcvVEKbSqXPQ+OUu6FSTq37u3z
/zjGH1VsSJPr09bbzgqU37xvNkTjA3l4SSfHakTBAOz91JKo0TB8G3vpWGNzrifiabBlOKpv
v09ZcQLwIKBLxus/7bvDGANdlkZrwWo8ewvh7iwbWj2x/AR3KiRaXeOOHOJk4Q9sveAMLAIG
Hse80aFA/4YcYg4fcT</vt:lpwstr>
  </property>
  <property fmtid="{D5CDD505-2E9C-101B-9397-08002B2CF9AE}" pid="11" name="_2015_ms_pID_7253431">
    <vt:lpwstr>XI94SsdtJ5eRg82m9zUObUjOuOFiZDKkMNCnOiIokQgf8tVsE3E+vY
fIUfVF4kqPfaLD8LKi9HS2zwvTsjXnj+mp9n94FcNm+m4ySuGGBJZk6g5BGPZ4nTFw0i3kmB
77sEK5o9FvKkDe/CnV9LdvszfshJYfHOp9piCqpNNmHDodwuD6jdIgH2824gfmhU30PyVQN/
J+yWxbCwMOEHRdn5k4jAvRF+5MfhA0WQ5y3K</vt:lpwstr>
  </property>
  <property fmtid="{D5CDD505-2E9C-101B-9397-08002B2CF9AE}" pid="12" name="_2015_ms_pID_7253432">
    <vt:lpwstr>LSG0HTySzfgVaZxZNTuQ6TCBzWenoBdxNn3E
exSyk3IjzEwGcJCgg8XYxlWZZDvgy4BbuuNW0h5F69D+61GwMmY=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