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python-nocasedict 2.0.5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2003-2007 Hewlett-Packard Development Company, L.P.</w:t>
        <w:br/>
        <w:t>Copyright (c) 2006-2007 Novell, Inc.</w:t>
        <w:br/>
      </w:r>
    </w:p>
    <w:p>
      <w:pPr>
        <w:spacing w:line="420" w:lineRule="exact"/>
        <w:rPr>
          <w:rFonts w:hint="eastAsia"/>
        </w:rPr>
      </w:pPr>
      <w:r>
        <w:rPr>
          <w:rFonts w:ascii="Arial" w:hAnsi="Arial"/>
          <w:b/>
          <w:sz w:val="24"/>
        </w:rPr>
        <w:t xml:space="preserve">License: </w:t>
      </w:r>
      <w:r>
        <w:rPr>
          <w:rFonts w:ascii="Arial" w:hAnsi="Arial"/>
          <w:sz w:val="21"/>
        </w:rPr>
        <w:t>LGPL-2.0-only and LGPL-2.1-only and 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