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xdotool 3.20211022.1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2008, 2009: Jordan Sissel.</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