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python-linecache2 1.0.0</w:t>
      </w:r>
    </w:p>
    <w:p>
      <w:pPr>
        <w:rPr>
          <w:rFonts w:ascii="Arial" w:hAnsi="Arial" w:cs="Arial"/>
          <w:b/>
        </w:rPr>
      </w:pPr>
      <w:r>
        <w:rPr>
          <w:rFonts w:ascii="Arial" w:hAnsi="Arial" w:cs="Arial"/>
          <w:b/>
        </w:rPr>
        <w:t xml:space="preserve">Copyright notice: </w:t>
      </w:r>
    </w:p>
    <w:p>
      <w:pPr>
        <w:rPr>
          <w:rFonts w:ascii="微软雅黑" w:hAnsi="微软雅黑" w:eastAsia="宋体" w:cs="Times New Roman"/>
          <w:b w:val="0"/>
          <w:bCs/>
          <w:snapToGrid w:val="0"/>
          <w:sz w:val="21"/>
          <w:szCs w:val="32"/>
          <w:lang w:val="en-US" w:eastAsia="zh-CN" w:bidi="ar-SA"/>
        </w:rPr>
      </w:pPr>
      <w:bookmarkStart w:id="0" w:name="_GoBack"/>
      <w:r>
        <w:rPr>
          <w:rFonts w:hint="eastAsia" w:ascii="微软雅黑" w:hAnsi="微软雅黑" w:eastAsia="宋体" w:cs="Times New Roman"/>
          <w:b w:val="0"/>
          <w:bCs/>
          <w:snapToGrid w:val="0"/>
          <w:sz w:val="21"/>
          <w:szCs w:val="32"/>
          <w:lang w:val="en-US" w:eastAsia="zh-CN" w:bidi="ar-SA"/>
        </w:rPr>
        <w:t>Copyright (c) 2006, 2008 Junio C Hamano</w:t>
      </w:r>
    </w:p>
    <w:bookmarkEnd w:id="0"/>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Python</w:t>
      </w:r>
    </w:p>
    <w:p>
      <w:pPr>
        <w:pStyle w:val="18"/>
        <w:rPr>
          <w:rFonts w:hint="eastAsia" w:ascii="宋体" w:hAnsi="宋体" w:cs="宋体"/>
          <w:sz w:val="22"/>
          <w:szCs w:val="22"/>
        </w:rPr>
      </w:pPr>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 xml:space="preserve">    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 xml:space="preserve">    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 xml:space="preserve">    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 xml:space="preserve">    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 xml:space="preserve">    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 xml:space="preserve">    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 xml:space="preserve">    8. By copying, installing or otherwise using Python, Licensee agrees to be bound by the terms and conditions of this License Agreement.</w:t>
      </w:r>
    </w:p>
    <w:p>
      <w:pPr>
        <w:pStyle w:val="18"/>
        <w:rPr>
          <w:rFonts w:hint="eastAsia" w:ascii="宋体" w:hAnsi="宋体" w:cs="宋体"/>
          <w:sz w:val="22"/>
          <w:szCs w:val="22"/>
        </w:rPr>
      </w:pP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DE24C91"/>
    <w:rsid w:val="298A34D0"/>
    <w:rsid w:val="62CA1403"/>
    <w:rsid w:val="6B200B7A"/>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8</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2021-12-31T08:59:08Z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(3)TNCT1FyOtmyAxOwqF4yED5yzpSkihi4INCu6OsM9CzKkTs/mPNf5RLOFMivvMqMRjBIeay6o
KBHlA3JcDgDuSOy4Q6izhJqrRQ7eTw0schiWh3oC+93RrRo3rWffU2KyuN/3mnZBqBZ1Z/NB
wrzhrjxetNUwwP2rFhVD38Kifj5akUPjW8kfmqtVRqNeRwhrILGrPNLk3SZ0sRl9vyZvDhE5
uR6MN+qpR4170NYGcv</vt:lpwstr>
  </property>
  <property fmtid="{D5CDD505-2E9C-101B-9397-08002B2CF9AE}" pid="11" name="_2015_ms_pID_7253431">
    <vt:lpwstr>2Oj2dTRwIs58S/tsaVe0h1edeslrbzD7L/c4gnuTi5drBYBEWcJvBk
Qs3OgqQ7sKkUSkyiIF8LQU6yEFgUC5ZfbwLqu/UkRo5OFei9hvUerL37kbe8SQkNtucUNswK
psON0XPo5Vs6h/5dJUhwVCoCYJBHsQnyOVBz1J+V7KaRQwraeERiH42VBLgf30cUXXnzYkZx
9qYUIO07MKtODmF/1Vz8VHnIv5tSuakSHUd9</vt:lpwstr>
  </property>
  <property fmtid="{D5CDD505-2E9C-101B-9397-08002B2CF9AE}" pid="12" name="_2015_ms_pID_7253432">
    <vt:lpwstr>F3XhPt37Cm1/uGHn+DaFT8Bx0JXeph8iQrSV
Ml2mJqMi06Tsw1rFXFld7OHeIwmKMsZG0L07J/t/9b5cKZKsWH8=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