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hppc 0.7.1</w:t>
      </w:r>
    </w:p>
    <w:p>
      <w:pPr/>
      <w:r>
        <w:rPr>
          <w:rStyle w:val="13"/>
          <w:rFonts w:ascii="Arial" w:hAnsi="Arial"/>
          <w:b/>
        </w:rPr>
        <w:t xml:space="preserve">Copyright notice: </w:t>
      </w:r>
    </w:p>
    <w:p>
      <w:pPr/>
      <w:r>
        <w:rPr>
          <w:rStyle w:val="13"/>
          <w:rFonts w:ascii="宋体" w:hAnsi="宋体"/>
          <w:sz w:val="22"/>
        </w:rPr>
        <w:t>Copyright 2010-2013, Carrot Search s.c., Boznicza 11/56, Poznan, Poland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