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python-randomize 0.14</w:t>
      </w:r>
    </w:p>
    <w:p>
      <w:pPr/>
      <w:r>
        <w:rPr>
          <w:rStyle w:val="a0"/>
          <w:rFonts w:ascii="Arial" w:hAnsi="Arial"/>
          <w:b/>
        </w:rPr>
        <w:t xml:space="preserve">Copyright notice: </w:t>
      </w:r>
    </w:p>
    <w:p>
      <w:pPr/>
    </w:p>
    <w:p>
      <w:pPr/>
      <w:r>
        <w:rPr>
          <w:rStyle w:val="a0"/>
          <w:b/>
        </w:rPr>
        <w:t xml:space="preserve">License: </w:t>
      </w:r>
      <w:r>
        <w:rPr>
          <w:rStyle w:val="a0"/>
          <w:sz w:val="21"/>
        </w:rPr>
        <w:t>GNU LGPL</w:t>
      </w: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with a library, without changing </w:t>
      </w:r>
      <w:r>
        <w:rPr>
          <w:rStyle w:val="a0"/>
          <w:rFonts w:ascii="Times New Roman" w:hAnsi="Times New Roman"/>
          <w:sz w:val="21"/>
        </w:rPr>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 xml:space="preserve">Activities other than copying, distribution and modification are not covered by this License; they are outside its scope. The act of running a program using the Library is not restricted, and output from such a program is covered </w:t>
      </w:r>
      <w:r>
        <w:rPr>
          <w:rStyle w:val="a0"/>
          <w:rFonts w:ascii="Times New Roman" w:hAnsi="Times New Roman"/>
          <w:sz w:val="21"/>
        </w:rPr>
        <w:t>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 xml:space="preserve">3. You may opt to apply the terms of the ordinary GNU General Public License instead of this License to a given </w:t>
      </w:r>
      <w:r>
        <w:rPr>
          <w:rStyle w:val="a0"/>
          <w:rFonts w:ascii="Times New Roman" w:hAnsi="Times New Roman"/>
          <w:sz w:val="21"/>
        </w:rPr>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 xml:space="preserve">You should have received a copy of the GNU Library General Public License along with this library; if not, write </w:t>
      </w:r>
      <w:r>
        <w:rPr>
          <w:rStyle w:val="a0"/>
          <w:rFonts w:ascii="Times New Roman" w:hAnsi="Times New Roman"/>
          <w:sz w:val="21"/>
        </w:rPr>
        <w:t>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w:t>
      </w:r>
      <w:r>
        <w:rPr>
          <w:rStyle w:val="a0"/>
          <w:rFonts w:ascii="Arial" w:hAnsi="Arial"/>
        </w:rPr>
        <w:t>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