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A18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1711AB" w14:textId="77777777" w:rsidR="00D63F71" w:rsidRDefault="00D63F71">
      <w:pPr>
        <w:spacing w:line="420" w:lineRule="exact"/>
        <w:jc w:val="center"/>
        <w:rPr>
          <w:rFonts w:ascii="Arial" w:hAnsi="Arial" w:cs="Arial"/>
          <w:b/>
          <w:snapToGrid/>
          <w:sz w:val="32"/>
          <w:szCs w:val="32"/>
        </w:rPr>
      </w:pPr>
    </w:p>
    <w:p w14:paraId="0D0D965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4CD9BF" w14:textId="77777777" w:rsidR="00B93B3B" w:rsidRPr="00B93B3B" w:rsidRDefault="00B93B3B" w:rsidP="00B93B3B">
      <w:pPr>
        <w:spacing w:line="420" w:lineRule="exact"/>
        <w:jc w:val="both"/>
        <w:rPr>
          <w:rFonts w:ascii="Arial" w:hAnsi="Arial" w:cs="Arial"/>
          <w:snapToGrid/>
        </w:rPr>
      </w:pPr>
    </w:p>
    <w:p w14:paraId="684A6E4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76216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EBD39D" w14:textId="77777777" w:rsidR="00D63F71" w:rsidRDefault="00D63F71">
      <w:pPr>
        <w:spacing w:line="420" w:lineRule="exact"/>
        <w:jc w:val="both"/>
        <w:rPr>
          <w:rFonts w:ascii="Arial" w:hAnsi="Arial" w:cs="Arial"/>
          <w:i/>
          <w:snapToGrid/>
          <w:color w:val="0099FF"/>
          <w:sz w:val="18"/>
          <w:szCs w:val="18"/>
        </w:rPr>
      </w:pPr>
    </w:p>
    <w:p w14:paraId="222229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9F93FC" w14:textId="77777777" w:rsidR="00D63F71" w:rsidRDefault="00D63F71">
      <w:pPr>
        <w:pStyle w:val="aa"/>
        <w:spacing w:before="0" w:after="0" w:line="240" w:lineRule="auto"/>
        <w:jc w:val="left"/>
        <w:rPr>
          <w:rFonts w:ascii="Arial" w:hAnsi="Arial" w:cs="Arial"/>
          <w:bCs w:val="0"/>
          <w:sz w:val="21"/>
          <w:szCs w:val="21"/>
        </w:rPr>
      </w:pPr>
    </w:p>
    <w:p w14:paraId="6BFCD4A7" w14:textId="14EA54F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113FA" w:rsidRPr="00D113FA">
        <w:rPr>
          <w:rFonts w:ascii="微软雅黑" w:hAnsi="微软雅黑"/>
          <w:b w:val="0"/>
          <w:sz w:val="21"/>
        </w:rPr>
        <w:t>pimcommon</w:t>
      </w:r>
      <w:r>
        <w:rPr>
          <w:rFonts w:ascii="微软雅黑" w:hAnsi="微软雅黑"/>
          <w:b w:val="0"/>
          <w:sz w:val="21"/>
        </w:rPr>
        <w:t xml:space="preserve"> 23.08.4</w:t>
      </w:r>
    </w:p>
    <w:p w14:paraId="5D770E04" w14:textId="77777777" w:rsidR="00D63F71" w:rsidRDefault="005D0DE9">
      <w:pPr>
        <w:rPr>
          <w:rFonts w:ascii="Arial" w:hAnsi="Arial" w:cs="Arial"/>
          <w:b/>
        </w:rPr>
      </w:pPr>
      <w:r>
        <w:rPr>
          <w:rFonts w:ascii="Arial" w:hAnsi="Arial" w:cs="Arial"/>
          <w:b/>
        </w:rPr>
        <w:t xml:space="preserve">Copyright notice: </w:t>
      </w:r>
    </w:p>
    <w:p w14:paraId="3B619954" w14:textId="4750BCFA"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2000 Don Sanders &lt;sanders@kde.org&gt;</w:t>
      </w:r>
      <w:r>
        <w:rPr>
          <w:rFonts w:ascii="宋体" w:hAnsi="宋体"/>
          <w:sz w:val="22"/>
        </w:rPr>
        <w:br/>
        <w:t>SPDX-FileCopyrightText: 2002 Lubos Lunak &lt;llunak@suse.cz&gt;</w:t>
      </w:r>
      <w:r>
        <w:rPr>
          <w:rFonts w:ascii="宋体" w:hAnsi="宋体"/>
          <w:sz w:val="22"/>
        </w:rPr>
        <w:br/>
        <w:t>SPDX-FileCopyrightText: 2010 Thomas McGuire &lt;mcguire@kde.org&gt;</w:t>
      </w:r>
      <w:r>
        <w:rPr>
          <w:rFonts w:ascii="宋体" w:hAnsi="宋体"/>
          <w:sz w:val="22"/>
        </w:rPr>
        <w:br/>
        <w:t>SPDX-FileCopyrightText: 2002 Klarälvdalens Datakonsult AB SPDX-FileContributor: Steffen Hansen &lt;hansen@kde.org&gt;</w:t>
      </w:r>
      <w:r>
        <w:rPr>
          <w:rFonts w:ascii="宋体" w:hAnsi="宋体"/>
          <w:sz w:val="22"/>
        </w:rPr>
        <w:br/>
        <w:t>SPDX-FileCopyrightText: 2015-2023 Laurent Montel &lt;montel@kde.org&gt;</w:t>
      </w:r>
      <w:r>
        <w:rPr>
          <w:rFonts w:ascii="宋体" w:hAnsi="宋体"/>
          <w:sz w:val="22"/>
        </w:rPr>
        <w:br/>
        <w:t>Copyright (C) 1991 Free Software Foundation, Inc.</w:t>
      </w:r>
      <w:r>
        <w:rPr>
          <w:rFonts w:ascii="宋体" w:hAnsi="宋体"/>
          <w:sz w:val="22"/>
        </w:rPr>
        <w:br/>
        <w:t>SPDX-FileCopyrightText: 2001 Marc Mutz &lt;mutz@kde.org&gt;</w:t>
      </w:r>
      <w:r>
        <w:rPr>
          <w:rFonts w:ascii="宋体" w:hAnsi="宋体"/>
          <w:sz w:val="22"/>
        </w:rPr>
        <w:br/>
        <w:t>SPDX-FileCopyrightText: 2010 Casey Link &lt;unnamedrambler@gmail.com&gt;</w:t>
      </w:r>
      <w:r>
        <w:rPr>
          <w:rFonts w:ascii="宋体" w:hAnsi="宋体"/>
          <w:sz w:val="22"/>
        </w:rPr>
        <w:br/>
        <w:t>SPDX-FileCopyrightText: 2004 David Faure &lt;faure@kde.org&gt;</w:t>
      </w:r>
      <w:r>
        <w:rPr>
          <w:rFonts w:ascii="宋体" w:hAnsi="宋体"/>
          <w:sz w:val="22"/>
        </w:rPr>
        <w:br/>
        <w:t>SPDX-FileCopyrightText: 2004 Daniel Molkentin &lt;danimo@klaralvdalens-datakonsult.se&gt;</w:t>
      </w:r>
      <w:r>
        <w:rPr>
          <w:rFonts w:ascii="宋体" w:hAnsi="宋体"/>
          <w:sz w:val="22"/>
        </w:rPr>
        <w:br/>
        <w:t>SPDX-FileCopyrightText: 2006 Christian Schaarschmidt &lt;schaarsc@gmx.de&gt;</w:t>
      </w:r>
      <w:r>
        <w:rPr>
          <w:rFonts w:ascii="宋体" w:hAnsi="宋体"/>
          <w:sz w:val="22"/>
        </w:rPr>
        <w:br/>
        <w:t>SPDX-FileCopyrightText: 2014-2023 Laurent Montel &lt;montel@kde.org&gt;</w:t>
      </w:r>
      <w:r>
        <w:rPr>
          <w:rFonts w:ascii="宋体" w:hAnsi="宋体"/>
          <w:sz w:val="22"/>
        </w:rPr>
        <w:br/>
        <w:t>SPDX-FileCopyrightText: 2021 Carl Schwan &lt;carlschwan@kde.org&gt;</w:t>
      </w:r>
      <w:r>
        <w:rPr>
          <w:rFonts w:ascii="宋体" w:hAnsi="宋体"/>
          <w:sz w:val="22"/>
        </w:rPr>
        <w:br/>
        <w:t>SPDX-FileCopyrightText: 2013-2023 Laurent Montel &lt;montel@kde.org&gt;</w:t>
      </w:r>
      <w:r>
        <w:rPr>
          <w:rFonts w:ascii="宋体" w:hAnsi="宋体"/>
          <w:sz w:val="22"/>
        </w:rPr>
        <w:br/>
        <w:t>SPDX-FileCopyrightText: 2001, 2003 Carsten Pfeiffer &lt;pfeiffer@kde.org&gt;</w:t>
      </w:r>
      <w:r>
        <w:rPr>
          <w:rFonts w:ascii="宋体" w:hAnsi="宋体"/>
          <w:sz w:val="22"/>
        </w:rPr>
        <w:br/>
      </w:r>
      <w:r>
        <w:rPr>
          <w:rFonts w:ascii="宋体" w:hAnsi="宋体"/>
          <w:sz w:val="22"/>
        </w:rPr>
        <w:lastRenderedPageBreak/>
        <w:t>SPDX-FileCopyrightText: 2023 Laurent Montel &lt;montel@kde.org&gt;</w:t>
      </w:r>
      <w:r>
        <w:rPr>
          <w:rFonts w:ascii="宋体" w:hAnsi="宋体"/>
          <w:sz w:val="22"/>
        </w:rPr>
        <w:br/>
        <w:t>SPDX-FileCopyrightText: 2002 Helge Deller &lt;deller@gmx.de&gt;</w:t>
      </w:r>
      <w:r>
        <w:rPr>
          <w:rFonts w:ascii="宋体" w:hAnsi="宋体"/>
          <w:sz w:val="22"/>
        </w:rPr>
        <w:br/>
        <w:t>SPDX-FileCopyrightText: 2016-2023 Laurent Montel &lt;montel@kde.org&gt;</w:t>
      </w:r>
      <w:r>
        <w:rPr>
          <w:rFonts w:ascii="宋体" w:hAnsi="宋体"/>
          <w:sz w:val="22"/>
        </w:rPr>
        <w:br/>
        <w:t>SPDX-FileCopyrightText: 2012-2023 Laurent Montel &lt;montel@kde.org&gt;</w:t>
      </w:r>
      <w:r>
        <w:rPr>
          <w:rFonts w:ascii="宋体" w:hAnsi="宋体"/>
          <w:sz w:val="22"/>
        </w:rPr>
        <w:br/>
        <w:t>Copyright © 2007 Free Software Foundation, Inc. &lt;https:fsf.org/&gt;</w:t>
      </w:r>
      <w:r>
        <w:rPr>
          <w:rFonts w:ascii="宋体" w:hAnsi="宋体"/>
          <w:sz w:val="22"/>
        </w:rPr>
        <w:br/>
        <w:t>SPDX-FileCopyrightText: 2009 Constantin Berzan &lt;exit3219@gmail.com&gt;</w:t>
      </w:r>
      <w:r>
        <w:rPr>
          <w:rFonts w:ascii="宋体" w:hAnsi="宋体"/>
          <w:sz w:val="22"/>
        </w:rPr>
        <w:br/>
        <w:t>SPDX-FileCopyrightText: 2001-2003 Carsten Pfeiffer &lt;pfeiffer@kde.org&gt;</w:t>
      </w:r>
      <w:r>
        <w:rPr>
          <w:rFonts w:ascii="宋体" w:hAnsi="宋体"/>
          <w:sz w:val="22"/>
        </w:rPr>
        <w:br/>
        <w:t>SPDX-FileCopyrightText: 2005 Till Adam &lt;adam@kde.org&gt;</w:t>
      </w:r>
      <w:r>
        <w:rPr>
          <w:rFonts w:ascii="宋体" w:hAnsi="宋体"/>
          <w:sz w:val="22"/>
        </w:rPr>
        <w:br/>
        <w:t>SPDX-FileCopyrightText: 2009 Kevin Ottens &lt;ervin@kde.org&gt;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2010 Tobias Koenig &lt;tokoe@kde.org&gt;</w:t>
      </w:r>
      <w:r>
        <w:rPr>
          <w:rFonts w:ascii="宋体" w:hAnsi="宋体"/>
          <w:sz w:val="22"/>
        </w:rPr>
        <w:br/>
        <w:t>SPDX-FileCopyrightText: 2010 Tobias Koenig &lt;tokoe@kdab.com&gt;</w:t>
      </w:r>
      <w:r>
        <w:rPr>
          <w:rFonts w:ascii="宋体" w:hAnsi="宋体"/>
          <w:sz w:val="22"/>
        </w:rPr>
        <w:br/>
        <w:t>Copyright (C) 1989, 1991 Free Software Foundation, Inc.</w:t>
      </w:r>
      <w:r>
        <w:rPr>
          <w:rFonts w:ascii="宋体" w:hAnsi="宋体"/>
          <w:sz w:val="22"/>
        </w:rPr>
        <w:br/>
        <w:t>SPDX-FileCopyrightText: 2011-2023 Laurent Montel &lt;montel@kde.org&gt;</w:t>
      </w:r>
      <w:r>
        <w:rPr>
          <w:rFonts w:ascii="宋体" w:hAnsi="宋体"/>
          <w:sz w:val="22"/>
        </w:rPr>
        <w:br/>
        <w:t>SPDX-FileCopyrightText: 2004 Till Adam &lt;adam@kde.org&gt;</w:t>
      </w:r>
      <w:r>
        <w:rPr>
          <w:rFonts w:ascii="宋体" w:hAnsi="宋体"/>
          <w:sz w:val="22"/>
        </w:rPr>
        <w:br/>
        <w:t>SPDX-FileCopyrightText: 2004 Karl-Heinz Zimmer &lt;khz@klaralvdalens-datakonsult.se&gt;</w:t>
      </w:r>
      <w:r>
        <w:rPr>
          <w:rFonts w:ascii="宋体" w:hAnsi="宋体"/>
          <w:sz w:val="22"/>
        </w:rPr>
        <w:br/>
        <w:t>SPDX-FileCopyrightText: 2017-2023 Laurent Montel &lt;montel@kde.org&gt;</w:t>
      </w:r>
      <w:r>
        <w:rPr>
          <w:rFonts w:ascii="宋体" w:hAnsi="宋体"/>
          <w:sz w:val="22"/>
        </w:rPr>
        <w:br/>
        <w:t>SPDX-FileCopyrightText: 2001 Waldo Bastian &lt;bastian@kde.org&gt;</w:t>
      </w:r>
      <w:r>
        <w:rPr>
          <w:rFonts w:ascii="宋体" w:hAnsi="宋体"/>
          <w:sz w:val="22"/>
        </w:rPr>
        <w:br/>
        <w:t>SPDX-FileCopyrightText: 2022-2023 Laurent Montel &lt;montel@kde.org&gt;</w:t>
      </w:r>
      <w:r>
        <w:rPr>
          <w:rFonts w:ascii="宋体" w:hAnsi="宋体"/>
          <w:sz w:val="22"/>
        </w:rPr>
        <w:br/>
        <w:t>SPDX-FileCopyrightText: 2003 Zack Rusin &lt;zack@kde.org&gt;</w:t>
      </w:r>
      <w:r>
        <w:rPr>
          <w:rFonts w:ascii="宋体" w:hAnsi="宋体"/>
          <w:sz w:val="22"/>
        </w:rPr>
        <w:br/>
        <w:t>SPDX-FileCopyrightText: 2009-2010 Klaralvdalens Datakonsult AB, a KDAB Group company &lt;info@kdab.net&gt;</w:t>
      </w:r>
      <w:r>
        <w:rPr>
          <w:rFonts w:ascii="宋体" w:hAnsi="宋体"/>
          <w:sz w:val="22"/>
        </w:rPr>
        <w:br/>
        <w:t>SPDX-FileCopyrightText: 2018-2023 Laurent Montel &lt;montel@kde.org&gt;</w:t>
      </w:r>
      <w:r>
        <w:rPr>
          <w:rFonts w:ascii="宋体" w:hAnsi="宋体"/>
          <w:sz w:val="22"/>
        </w:rPr>
        <w:br/>
        <w:t>SPDX-FileCopyrightText: 2010 Klarälvdalens Datakonsult AB, a KDAB Group company &lt;info@kdab.com&gt;</w:t>
      </w:r>
      <w:r>
        <w:rPr>
          <w:rFonts w:ascii="宋体" w:hAnsi="宋体"/>
          <w:sz w:val="22"/>
        </w:rPr>
        <w:br/>
      </w:r>
    </w:p>
    <w:p w14:paraId="2A43F83E" w14:textId="77777777" w:rsidR="00D63F71" w:rsidRDefault="005D0DE9">
      <w:pPr>
        <w:pStyle w:val="Default"/>
        <w:rPr>
          <w:rFonts w:ascii="宋体" w:hAnsi="宋体" w:cs="宋体"/>
          <w:sz w:val="22"/>
          <w:szCs w:val="22"/>
        </w:rPr>
      </w:pPr>
      <w:r>
        <w:rPr>
          <w:b/>
        </w:rPr>
        <w:t xml:space="preserve">License: </w:t>
      </w:r>
      <w:r>
        <w:rPr>
          <w:sz w:val="21"/>
        </w:rPr>
        <w:t>GPLv2+</w:t>
      </w:r>
    </w:p>
    <w:p w14:paraId="0C973C5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0F38D7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869AE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8F111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33601A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54BFA" w14:textId="77777777" w:rsidR="007E0C29" w:rsidRDefault="007E0C29">
      <w:pPr>
        <w:spacing w:line="240" w:lineRule="auto"/>
      </w:pPr>
      <w:r>
        <w:separator/>
      </w:r>
    </w:p>
  </w:endnote>
  <w:endnote w:type="continuationSeparator" w:id="0">
    <w:p w14:paraId="013B31FE" w14:textId="77777777" w:rsidR="007E0C29" w:rsidRDefault="007E0C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29BE4E" w14:textId="77777777">
      <w:tc>
        <w:tcPr>
          <w:tcW w:w="1542" w:type="pct"/>
        </w:tcPr>
        <w:p w14:paraId="2A2E1AE2" w14:textId="77777777" w:rsidR="00D63F71" w:rsidRDefault="005D0DE9">
          <w:pPr>
            <w:pStyle w:val="a8"/>
          </w:pPr>
          <w:r>
            <w:fldChar w:fldCharType="begin"/>
          </w:r>
          <w:r>
            <w:instrText xml:space="preserve"> DATE \@ "yyyy-MM-dd" </w:instrText>
          </w:r>
          <w:r>
            <w:fldChar w:fldCharType="separate"/>
          </w:r>
          <w:r w:rsidR="00D113FA">
            <w:rPr>
              <w:noProof/>
            </w:rPr>
            <w:t>2024-05-16</w:t>
          </w:r>
          <w:r>
            <w:fldChar w:fldCharType="end"/>
          </w:r>
        </w:p>
      </w:tc>
      <w:tc>
        <w:tcPr>
          <w:tcW w:w="1853" w:type="pct"/>
        </w:tcPr>
        <w:p w14:paraId="45CA0D05" w14:textId="77777777" w:rsidR="00D63F71" w:rsidRDefault="00D63F71">
          <w:pPr>
            <w:pStyle w:val="a8"/>
            <w:ind w:firstLineChars="200" w:firstLine="360"/>
          </w:pPr>
        </w:p>
      </w:tc>
      <w:tc>
        <w:tcPr>
          <w:tcW w:w="1605" w:type="pct"/>
        </w:tcPr>
        <w:p w14:paraId="736246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0C29">
            <w:fldChar w:fldCharType="begin"/>
          </w:r>
          <w:r w:rsidR="007E0C29">
            <w:instrText xml:space="preserve"> NUMPAGES  \* Arabic  \* MERGEFORMAT </w:instrText>
          </w:r>
          <w:r w:rsidR="007E0C29">
            <w:fldChar w:fldCharType="separate"/>
          </w:r>
          <w:r w:rsidR="00B93B3B">
            <w:rPr>
              <w:noProof/>
            </w:rPr>
            <w:t>1</w:t>
          </w:r>
          <w:r w:rsidR="007E0C29">
            <w:rPr>
              <w:noProof/>
            </w:rPr>
            <w:fldChar w:fldCharType="end"/>
          </w:r>
        </w:p>
      </w:tc>
    </w:tr>
  </w:tbl>
  <w:p w14:paraId="087667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E7261" w14:textId="77777777" w:rsidR="007E0C29" w:rsidRDefault="007E0C29">
      <w:r>
        <w:separator/>
      </w:r>
    </w:p>
  </w:footnote>
  <w:footnote w:type="continuationSeparator" w:id="0">
    <w:p w14:paraId="5347EA95" w14:textId="77777777" w:rsidR="007E0C29" w:rsidRDefault="007E0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968C9D" w14:textId="77777777">
      <w:trPr>
        <w:cantSplit/>
        <w:trHeight w:hRule="exact" w:val="777"/>
      </w:trPr>
      <w:tc>
        <w:tcPr>
          <w:tcW w:w="492" w:type="pct"/>
          <w:tcBorders>
            <w:bottom w:val="single" w:sz="6" w:space="0" w:color="auto"/>
          </w:tcBorders>
        </w:tcPr>
        <w:p w14:paraId="6EBFE72A" w14:textId="77777777" w:rsidR="00D63F71" w:rsidRDefault="00D63F71">
          <w:pPr>
            <w:pStyle w:val="a9"/>
          </w:pPr>
        </w:p>
        <w:p w14:paraId="53142154" w14:textId="77777777" w:rsidR="00D63F71" w:rsidRDefault="00D63F71">
          <w:pPr>
            <w:ind w:left="420"/>
          </w:pPr>
        </w:p>
      </w:tc>
      <w:tc>
        <w:tcPr>
          <w:tcW w:w="3283" w:type="pct"/>
          <w:tcBorders>
            <w:bottom w:val="single" w:sz="6" w:space="0" w:color="auto"/>
          </w:tcBorders>
          <w:vAlign w:val="bottom"/>
        </w:tcPr>
        <w:p w14:paraId="464F831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64A839" w14:textId="77777777" w:rsidR="00D63F71" w:rsidRDefault="00D63F71">
          <w:pPr>
            <w:pStyle w:val="a9"/>
            <w:ind w:firstLine="33"/>
          </w:pPr>
        </w:p>
      </w:tc>
    </w:tr>
  </w:tbl>
  <w:p w14:paraId="659D514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C29"/>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3FA"/>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5183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3269</Words>
  <Characters>18638</Characters>
  <Application>Microsoft Office Word</Application>
  <DocSecurity>0</DocSecurity>
  <Lines>155</Lines>
  <Paragraphs>43</Paragraphs>
  <ScaleCrop>false</ScaleCrop>
  <Company>Huawei Technologies Co.,Ltd.</Company>
  <LinksUpToDate>false</LinksUpToDate>
  <CharactersWithSpaces>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