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qt5-qttools 5.15.2</w:t>
      </w:r>
    </w:p>
    <w:p>
      <w:pPr/>
      <w:r>
        <w:rPr>
          <w:rStyle w:val="a0"/>
          <w:rFonts w:ascii="Arial" w:hAnsi="Arial"/>
          <w:b/>
        </w:rPr>
        <w:t xml:space="preserve">Copyright notice: </w:t>
      </w:r>
    </w:p>
    <w:p>
      <w:pPr/>
      <w:r>
        <w:rPr>
          <w:rStyle w:val="a0"/>
          <w:rFonts w:ascii="宋体" w:hAnsi="宋体"/>
          <w:sz w:val="22"/>
        </w:rPr>
        <w:t xml:space="preserve">Copyright: Copyright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r>
      <w:r>
        <w:rPr>
          <w:rStyle w:val="a0"/>
          <w:rFonts w:ascii="宋体" w:hAnsi="宋体"/>
          <w:sz w:val="22"/>
        </w:rPr>
        <w:t xml:space="preserve">Copyright (C) 2016 </w:t>
      </w:r>
      <w:r>
        <w:rPr>
          <w:rStyle w:val="a0"/>
          <w:rFonts w:ascii="宋体" w:hAnsi="宋体"/>
          <w:sz w:val="22"/>
        </w:rPr>
        <w:t>Tasuku</w:t>
      </w:r>
      <w:r>
        <w:rPr>
          <w:rStyle w:val="a0"/>
          <w:rFonts w:ascii="宋体" w:hAnsi="宋体"/>
          <w:sz w:val="22"/>
        </w:rPr>
        <w:t xml:space="preserve"> Suzuki &lt;stasuku@gmail.com&gt;</w:t>
      </w:r>
      <w:r>
        <w:rPr>
          <w:rStyle w:val="a0"/>
          <w:rFonts w:ascii="宋体" w:hAnsi="宋体"/>
          <w:sz w:val="22"/>
        </w:rPr>
        <w:br/>
        <w:t xml:space="preserve">Copyright (C) 2020 The </w:t>
      </w:r>
      <w:r>
        <w:rPr>
          <w:rStyle w:val="a0"/>
          <w:rFonts w:ascii="宋体" w:hAnsi="宋体"/>
          <w:sz w:val="22"/>
        </w:rPr>
        <w:t>Qt</w:t>
      </w:r>
      <w:r>
        <w:rPr>
          <w:rStyle w:val="a0"/>
          <w:rFonts w:ascii="宋体" w:hAnsi="宋体"/>
          <w:sz w:val="22"/>
        </w:rPr>
        <w:t xml:space="preserve"> Company Ltd and/or its subsidiary(-</w:t>
      </w:r>
      <w:r>
        <w:rPr>
          <w:rStyle w:val="a0"/>
          <w:rFonts w:ascii="宋体" w:hAnsi="宋体"/>
          <w:sz w:val="22"/>
        </w:rPr>
        <w:t>ies</w:t>
      </w:r>
      <w:r>
        <w:rPr>
          <w:rStyle w:val="a0"/>
          <w:rFonts w:ascii="宋体" w:hAnsi="宋体"/>
          <w:sz w:val="22"/>
        </w:rPr>
        <w:t>).</w:t>
      </w:r>
      <w:r>
        <w:rPr>
          <w:rStyle w:val="a0"/>
          <w:rFonts w:ascii="宋体" w:hAnsi="宋体"/>
          <w:sz w:val="22"/>
        </w:rPr>
        <w:br/>
        <w:t>Copyright (C) 2000, 2001, 2002, 2007, 2008 Free Software Foundation, Inc.</w:t>
      </w:r>
      <w:r>
        <w:rPr>
          <w:rStyle w:val="a0"/>
          <w:rFonts w:ascii="宋体" w:hAnsi="宋体"/>
          <w:sz w:val="22"/>
        </w:rPr>
        <w:br/>
      </w:r>
      <w:r>
        <w:rPr>
          <w:rStyle w:val="a0"/>
          <w:rFonts w:ascii="宋体" w:hAnsi="宋体"/>
          <w:sz w:val="22"/>
        </w:rPr>
        <w:t xml:space="preserve">Copyright (C) 2016 </w:t>
      </w:r>
      <w:r>
        <w:rPr>
          <w:rStyle w:val="a0"/>
          <w:rFonts w:ascii="宋体" w:hAnsi="宋体"/>
          <w:sz w:val="22"/>
        </w:rPr>
        <w:t>Klarä</w:t>
      </w:r>
      <w:r>
        <w:rPr>
          <w:rStyle w:val="a0"/>
          <w:rFonts w:ascii="宋体" w:hAnsi="宋体"/>
          <w:sz w:val="22"/>
        </w:rPr>
        <w:t>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a KDAB Group company, info@kdab.com, author Volker Krause &lt;volker.krause@kdab.com&gt;</w:t>
      </w:r>
      <w:r>
        <w:rPr>
          <w:rStyle w:val="a0"/>
          <w:rFonts w:ascii="宋体" w:hAnsi="宋体"/>
          <w:sz w:val="22"/>
        </w:rPr>
        <w:br/>
      </w:r>
      <w:r>
        <w:rPr>
          <w:rStyle w:val="a0"/>
          <w:rFonts w:ascii="宋体" w:hAnsi="宋体"/>
          <w:sz w:val="22"/>
        </w:rPr>
        <w:t>Copyright</w:t>
      </w:r>
      <w:r>
        <w:rPr>
          <w:rStyle w:val="a0"/>
          <w:rFonts w:ascii="宋体" w:hAnsi="宋体"/>
          <w:sz w:val="22"/>
        </w:rPr>
        <w:t xml:space="preserve"> (C) 2015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 xml:space="preserve">Copyright (C) 2016 The </w:t>
      </w:r>
      <w:r>
        <w:rPr>
          <w:rStyle w:val="a0"/>
          <w:rFonts w:ascii="宋体" w:hAnsi="宋体"/>
          <w:sz w:val="22"/>
        </w:rPr>
        <w:t>Qt</w:t>
      </w:r>
      <w:r>
        <w:rPr>
          <w:rStyle w:val="a0"/>
          <w:rFonts w:ascii="宋体" w:hAnsi="宋体"/>
          <w:sz w:val="22"/>
        </w:rPr>
        <w:t xml:space="preserve"> Company Ltd and/or its subsidiar</w:t>
      </w:r>
      <w:r>
        <w:rPr>
          <w:rStyle w:val="a0"/>
          <w:rFonts w:ascii="宋体" w:hAnsi="宋体"/>
          <w:sz w:val="22"/>
        </w:rPr>
        <w:t>y(-</w:t>
      </w:r>
      <w:r>
        <w:rPr>
          <w:rStyle w:val="a0"/>
          <w:rFonts w:ascii="宋体" w:hAnsi="宋体"/>
          <w:sz w:val="22"/>
        </w:rPr>
        <w:t>ies</w:t>
      </w:r>
      <w:r>
        <w:rPr>
          <w:rStyle w:val="a0"/>
          <w:rFonts w:ascii="宋体" w:hAnsi="宋体"/>
          <w:sz w:val="22"/>
        </w:rPr>
        <w:t>).</w:t>
      </w:r>
      <w:r>
        <w:rPr>
          <w:rStyle w:val="a0"/>
          <w:rFonts w:ascii="宋体" w:hAnsi="宋体"/>
          <w:sz w:val="22"/>
        </w:rPr>
        <w:br/>
      </w:r>
      <w:r>
        <w:rPr>
          <w:rStyle w:val="a0"/>
          <w:rFonts w:ascii="宋体" w:hAnsi="宋体"/>
          <w:sz w:val="22"/>
        </w:rPr>
        <w:t xml:space="preserve">Copyright (C) 2017 The </w:t>
      </w:r>
      <w:r>
        <w:rPr>
          <w:rStyle w:val="a0"/>
          <w:rFonts w:ascii="宋体" w:hAnsi="宋体"/>
          <w:sz w:val="22"/>
        </w:rPr>
        <w:t>Qt</w:t>
      </w:r>
      <w:r>
        <w:rPr>
          <w:rStyle w:val="a0"/>
          <w:rFonts w:ascii="宋体" w:hAnsi="宋体"/>
          <w:sz w:val="22"/>
        </w:rPr>
        <w:t xml:space="preserve"> C</w:t>
      </w:r>
      <w:r>
        <w:rPr>
          <w:rStyle w:val="a0"/>
          <w:rFonts w:ascii="宋体" w:hAnsi="宋体"/>
          <w:sz w:val="22"/>
        </w:rPr>
        <w:t>ompany Ltd</w:t>
      </w:r>
      <w:r>
        <w:rPr>
          <w:rStyle w:val="a0"/>
          <w:rFonts w:ascii="宋体" w:hAnsi="宋体"/>
          <w:sz w:val="22"/>
        </w:rPr>
        <w:t>.</w:t>
      </w:r>
      <w:r>
        <w:rPr>
          <w:rStyle w:val="a0"/>
          <w:rFonts w:ascii="宋体" w:hAnsi="宋体"/>
          <w:sz w:val="22"/>
        </w:rPr>
        <w:br/>
        <w:t xml:space="preserve">Copyright (C) 2017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 xml:space="preserve">Copyright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Copyright (C) 1989, 1991 Free Software Foundation, Inc., 51 Franklin</w:t>
      </w:r>
      <w:r>
        <w:rPr>
          <w:rStyle w:val="a0"/>
          <w:rFonts w:ascii="宋体" w:hAnsi="宋体"/>
          <w:sz w:val="22"/>
        </w:rPr>
        <w:t xml:space="preserve"> Street, Fifth Floor, Boston, MA 02110-1301 USA Everyone is permitted to copy and distribute verbatim copies of this license document, but changing it is not allowed.</w:t>
      </w:r>
      <w:r>
        <w:rPr>
          <w:rStyle w:val="a0"/>
          <w:rFonts w:ascii="宋体" w:hAnsi="宋体"/>
          <w:sz w:val="22"/>
        </w:rPr>
        <w:br/>
        <w:t>Copyright (C) 2016 Stephen Kelly &lt;steveire@gmail.com&gt;</w:t>
      </w:r>
      <w:r>
        <w:rPr>
          <w:rStyle w:val="a0"/>
          <w:rFonts w:ascii="宋体" w:hAnsi="宋体"/>
          <w:sz w:val="22"/>
        </w:rPr>
        <w:br/>
      </w:r>
      <w:r>
        <w:rPr>
          <w:rStyle w:val="a0"/>
          <w:rFonts w:ascii="宋体" w:hAnsi="宋体"/>
          <w:sz w:val="22"/>
        </w:rPr>
        <w:t>Cop</w:t>
      </w:r>
      <w:r>
        <w:rPr>
          <w:rStyle w:val="a0"/>
          <w:rFonts w:ascii="宋体" w:hAnsi="宋体"/>
          <w:sz w:val="22"/>
        </w:rPr>
        <w:t xml:space="preserve">yright (C) 2020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 xml:space="preserve">Copyright (C) 2019 </w:t>
      </w:r>
      <w:r>
        <w:rPr>
          <w:rStyle w:val="a0"/>
          <w:rFonts w:ascii="宋体" w:hAnsi="宋体"/>
          <w:sz w:val="22"/>
        </w:rPr>
        <w:t>Thibaut</w:t>
      </w:r>
      <w:r>
        <w:rPr>
          <w:rStyle w:val="a0"/>
          <w:rFonts w:ascii="宋体" w:hAnsi="宋体"/>
          <w:sz w:val="22"/>
        </w:rPr>
        <w:t xml:space="preserve"> </w:t>
      </w:r>
      <w:r>
        <w:rPr>
          <w:rStyle w:val="a0"/>
          <w:rFonts w:ascii="宋体" w:hAnsi="宋体"/>
          <w:sz w:val="22"/>
        </w:rPr>
        <w:t>Cuvelier</w:t>
      </w:r>
      <w:r>
        <w:rPr>
          <w:rStyle w:val="a0"/>
          <w:rFonts w:ascii="宋体" w:hAnsi="宋体"/>
          <w:sz w:val="22"/>
        </w:rPr>
        <w:br/>
        <w:t xml:space="preserve">Copyright (C) 2016 </w:t>
      </w:r>
      <w:r>
        <w:rPr>
          <w:rStyle w:val="a0"/>
          <w:rFonts w:ascii="宋体" w:hAnsi="宋体"/>
          <w:sz w:val="22"/>
        </w:rPr>
        <w:t>Klarälvdalens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a KDAB Group company, info@kdab.com, author Marc </w:t>
      </w:r>
      <w:r>
        <w:rPr>
          <w:rStyle w:val="a0"/>
          <w:rFonts w:ascii="宋体" w:hAnsi="宋体"/>
          <w:sz w:val="22"/>
        </w:rPr>
        <w:t>Mutz</w:t>
      </w:r>
      <w:r>
        <w:rPr>
          <w:rStyle w:val="a0"/>
          <w:rFonts w:ascii="宋体" w:hAnsi="宋体"/>
          <w:sz w:val="22"/>
        </w:rPr>
        <w:t xml:space="preserve"> &lt;marc.mutz@kdab</w:t>
      </w:r>
      <w:r>
        <w:rPr>
          <w:rStyle w:val="a0"/>
          <w:rFonts w:ascii="宋体" w:hAnsi="宋体"/>
          <w:sz w:val="22"/>
        </w:rPr>
        <w:t>.com&gt;</w:t>
      </w:r>
      <w:r>
        <w:rPr>
          <w:rStyle w:val="a0"/>
          <w:rFonts w:ascii="宋体" w:hAnsi="宋体"/>
          <w:sz w:val="22"/>
        </w:rPr>
        <w:br/>
        <w:t xml:space="preserve">Copyright (C) 2018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 xml:space="preserve">Copyright (C) 2016 </w:t>
      </w:r>
      <w:r>
        <w:rPr>
          <w:rStyle w:val="a0"/>
          <w:rFonts w:ascii="宋体" w:hAnsi="宋体"/>
          <w:sz w:val="22"/>
        </w:rPr>
        <w:t>Sune</w:t>
      </w:r>
      <w:r>
        <w:rPr>
          <w:rStyle w:val="a0"/>
          <w:rFonts w:ascii="宋体" w:hAnsi="宋体"/>
          <w:sz w:val="22"/>
        </w:rPr>
        <w:t xml:space="preserve"> </w:t>
      </w:r>
      <w:r>
        <w:rPr>
          <w:rStyle w:val="a0"/>
          <w:rFonts w:ascii="宋体" w:hAnsi="宋体"/>
          <w:sz w:val="22"/>
        </w:rPr>
        <w:t>Vuorela</w:t>
      </w:r>
      <w:r>
        <w:rPr>
          <w:rStyle w:val="a0"/>
          <w:rFonts w:ascii="宋体" w:hAnsi="宋体"/>
          <w:sz w:val="22"/>
        </w:rPr>
        <w:t xml:space="preserve"> &lt;sune@kde.org&gt;</w:t>
      </w:r>
      <w:r>
        <w:rPr>
          <w:rStyle w:val="a0"/>
          <w:rFonts w:ascii="宋体" w:hAnsi="宋体"/>
          <w:sz w:val="22"/>
        </w:rPr>
        <w:br/>
      </w:r>
      <w:r>
        <w:rPr>
          <w:rStyle w:val="a0"/>
          <w:rFonts w:ascii="宋体" w:hAnsi="宋体"/>
          <w:sz w:val="22"/>
        </w:rPr>
        <w:t xml:space="preserve">Copyright 2005-2011 </w:t>
      </w:r>
      <w:r>
        <w:rPr>
          <w:rStyle w:val="a0"/>
          <w:rFonts w:ascii="宋体" w:hAnsi="宋体"/>
          <w:sz w:val="22"/>
        </w:rPr>
        <w:t>Kitware</w:t>
      </w:r>
      <w:r>
        <w:rPr>
          <w:rStyle w:val="a0"/>
          <w:rFonts w:ascii="宋体" w:hAnsi="宋体"/>
          <w:sz w:val="22"/>
        </w:rPr>
        <w:t>, Inc.</w:t>
      </w:r>
      <w:r>
        <w:rPr>
          <w:rStyle w:val="a0"/>
          <w:rFonts w:ascii="宋体" w:hAnsi="宋体"/>
          <w:sz w:val="22"/>
        </w:rPr>
        <w:br/>
        <w:t>Copyright (C) 2016 Intel Corporation.</w:t>
      </w:r>
      <w:r>
        <w:rPr>
          <w:rStyle w:val="a0"/>
          <w:rFonts w:ascii="宋体" w:hAnsi="宋体"/>
          <w:sz w:val="22"/>
        </w:rPr>
        <w:br/>
        <w:t xml:space="preserve">Copyright (C) 2016 </w:t>
      </w:r>
      <w:r>
        <w:rPr>
          <w:rStyle w:val="a0"/>
          <w:rFonts w:ascii="宋体" w:hAnsi="宋体"/>
          <w:sz w:val="22"/>
        </w:rPr>
        <w:t>Klarälvdalens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a KDA</w:t>
      </w:r>
      <w:r>
        <w:rPr>
          <w:rStyle w:val="a0"/>
          <w:rFonts w:ascii="宋体" w:hAnsi="宋体"/>
          <w:sz w:val="22"/>
        </w:rPr>
        <w:t>B Group company, info@kdab.com, author Stephen Kelly &lt;stephen.kelly@kdab.com&gt;</w:t>
      </w:r>
      <w:r>
        <w:rPr>
          <w:rStyle w:val="a0"/>
          <w:rFonts w:ascii="宋体" w:hAnsi="宋体"/>
          <w:sz w:val="22"/>
        </w:rPr>
        <w:br/>
        <w:t>Copyright (c) 1991-2006 Unicode, Inc</w:t>
      </w:r>
      <w:r>
        <w:rPr>
          <w:rStyle w:val="a0"/>
          <w:rFonts w:ascii="宋体" w:hAnsi="宋体"/>
          <w:sz w:val="22"/>
        </w:rPr>
        <w:t>.</w:t>
      </w:r>
      <w:r>
        <w:rPr>
          <w:rStyle w:val="a0"/>
          <w:rFonts w:ascii="宋体" w:hAnsi="宋体"/>
          <w:sz w:val="22"/>
        </w:rPr>
        <w:br/>
      </w:r>
      <w:r>
        <w:rPr>
          <w:rStyle w:val="a0"/>
          <w:rFonts w:ascii="宋体" w:hAnsi="宋体"/>
          <w:sz w:val="22"/>
        </w:rPr>
        <w:t xml:space="preserve">Copyright (C) 2019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Copyright 1999 Software, Inc.</w:t>
      </w:r>
      <w:r>
        <w:rPr>
          <w:rStyle w:val="a0"/>
          <w:rFonts w:ascii="宋体" w:hAnsi="宋体"/>
          <w:sz w:val="22"/>
        </w:rPr>
        <w:br/>
      </w:r>
    </w:p>
    <w:p>
      <w:pPr/>
      <w:r>
        <w:rPr>
          <w:rStyle w:val="a0"/>
          <w:b/>
        </w:rPr>
        <w:t xml:space="preserve">License: </w:t>
      </w:r>
      <w:r>
        <w:rPr>
          <w:rStyle w:val="a0"/>
          <w:sz w:val="21"/>
        </w:rPr>
        <w:t>LGPLv3 or LGPLv2</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w:t>
      </w:r>
      <w:r>
        <w:rPr>
          <w:rStyle w:val="a0"/>
          <w:rFonts w:ascii="Times New Roman" w:hAnsi="Times New Roman"/>
          <w:sz w:val="21"/>
        </w:rPr>
        <w:t>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w:t>
      </w:r>
      <w:r>
        <w:rPr>
          <w:rStyle w:val="a0"/>
          <w:rFonts w:ascii="Times New Roman" w:hAnsi="Times New Roman"/>
          <w:sz w:val="21"/>
        </w:rPr>
        <w:t>ein, “this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w:t>
      </w:r>
      <w:r>
        <w:rPr>
          <w:rStyle w:val="a0"/>
          <w:rFonts w:ascii="Times New Roman" w:hAnsi="Times New Roman"/>
          <w:sz w:val="21"/>
        </w:rPr>
        <w:t>ined Work as defined below.</w:t>
      </w:r>
      <w:r>
        <w:rPr>
          <w:rStyle w:val="a0"/>
          <w:rFonts w:ascii="Times New Roman" w:hAnsi="Times New Roman"/>
          <w:sz w:val="21"/>
        </w:rPr>
        <w:br/>
      </w:r>
      <w:r>
        <w:rPr>
          <w:rStyle w:val="a0"/>
          <w:rFonts w:ascii="Times New Roman" w:hAnsi="Times New Roman"/>
          <w:sz w:val="21"/>
        </w:rPr>
        <w:br/>
        <w:t xml:space="preserve">An “Application” is any work that makes use of an interface provided by the Library, but which is not otherwise based on the Library. Defining a subclass of a class defined by the Library is deemed a mode of using an interface </w:t>
      </w:r>
      <w:r>
        <w:rPr>
          <w:rStyle w:val="a0"/>
          <w:rFonts w:ascii="Times New Roman" w:hAnsi="Times New Roman"/>
          <w:sz w:val="21"/>
        </w:rPr>
        <w:t>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The “Minimal Correspon</w:t>
      </w:r>
      <w:r>
        <w:rPr>
          <w:rStyle w:val="a0"/>
          <w:rFonts w:ascii="Times New Roman" w:hAnsi="Times New Roman"/>
          <w:sz w:val="21"/>
        </w:rPr>
        <w:t>ding Source” for a Combined Work means the Corresponding Source for the Combined Work, excluding any source 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w:t>
      </w:r>
      <w:r>
        <w:rPr>
          <w:rStyle w:val="a0"/>
          <w:rFonts w:ascii="Times New Roman" w:hAnsi="Times New Roman"/>
          <w:sz w:val="21"/>
        </w:rPr>
        <w:t>ng Application Code” for a Combined Work means the object code and/or source code for the Application, including any data and utility programs needed for reproducing the Combined Work from the Application, but excluding the System Libraries of the Combined</w:t>
      </w:r>
      <w:r>
        <w:rPr>
          <w:rStyle w:val="a0"/>
          <w:rFonts w:ascii="Times New Roman" w:hAnsi="Times New Roman"/>
          <w:sz w:val="21"/>
        </w:rPr>
        <w:t xml:space="preserve">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w:t>
      </w:r>
      <w:r>
        <w:rPr>
          <w:rStyle w:val="a0"/>
          <w:rFonts w:ascii="Times New Roman" w:hAnsi="Times New Roman"/>
          <w:sz w:val="21"/>
        </w:rPr>
        <w:t>ications, a facility refers to a function or data to be supplied by an Application that uses the facility (other than as an argument passed when the facility is invoked), then you may convey a copy of the modified version:</w:t>
      </w:r>
      <w:r>
        <w:rPr>
          <w:rStyle w:val="a0"/>
          <w:rFonts w:ascii="Times New Roman" w:hAnsi="Times New Roman"/>
          <w:sz w:val="21"/>
        </w:rPr>
        <w:br/>
      </w:r>
      <w:r>
        <w:rPr>
          <w:rStyle w:val="a0"/>
          <w:rFonts w:ascii="Times New Roman" w:hAnsi="Times New Roman"/>
          <w:sz w:val="21"/>
        </w:rPr>
        <w:br/>
        <w:t xml:space="preserve">a) under this License, provided </w:t>
      </w:r>
      <w:r>
        <w:rPr>
          <w:rStyle w:val="a0"/>
          <w:rFonts w:ascii="Times New Roman" w:hAnsi="Times New Roman"/>
          <w:sz w:val="21"/>
        </w:rPr>
        <w:t>that you make a good faith effort to ensure that, in the event an Application does not supply the function or data, the facility still operates, and performs whatever part of its purpose remains meaningful, or</w:t>
      </w:r>
      <w:r>
        <w:rPr>
          <w:rStyle w:val="a0"/>
          <w:rFonts w:ascii="Times New Roman" w:hAnsi="Times New Roman"/>
          <w:sz w:val="21"/>
        </w:rPr>
        <w:br/>
        <w:t>b) under the GNU GPL, with none of the additio</w:t>
      </w:r>
      <w:r>
        <w:rPr>
          <w:rStyle w:val="a0"/>
          <w:rFonts w:ascii="Times New Roman" w:hAnsi="Times New Roman"/>
          <w:sz w:val="21"/>
        </w:rPr>
        <w:t>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material from a header file that is part of the Library. You may convey such ob</w:t>
      </w:r>
      <w:r>
        <w:rPr>
          <w:rStyle w:val="a0"/>
          <w:rFonts w:ascii="Times New Roman" w:hAnsi="Times New Roman"/>
          <w:sz w:val="21"/>
        </w:rPr>
        <w:t xml:space="preserve">ject code under terms of your choice, provided that, if the incorporated material is not limited to numerical parameters, data structure layouts and </w:t>
      </w:r>
      <w:r>
        <w:rPr>
          <w:rStyle w:val="a0"/>
          <w:rFonts w:ascii="Times New Roman" w:hAnsi="Times New Roman"/>
          <w:sz w:val="21"/>
        </w:rPr>
        <w:t>accessors</w:t>
      </w:r>
      <w:r>
        <w:rPr>
          <w:rStyle w:val="a0"/>
          <w:rFonts w:ascii="Times New Roman" w:hAnsi="Times New Roman"/>
          <w:sz w:val="21"/>
        </w:rPr>
        <w:t>, or small macros, inline functions and templates (ten or fewer lines in length), you do both of t</w:t>
      </w:r>
      <w:r>
        <w:rPr>
          <w:rStyle w:val="a0"/>
          <w:rFonts w:ascii="Times New Roman" w:hAnsi="Times New Roman"/>
          <w:sz w:val="21"/>
        </w:rPr>
        <w: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w:t>
      </w:r>
      <w:r>
        <w:rPr>
          <w:rStyle w:val="a0"/>
          <w:rFonts w:ascii="Times New Roman" w:hAnsi="Times New Roman"/>
          <w:sz w:val="21"/>
        </w:rPr>
        <w:t>bined Works.</w:t>
      </w:r>
      <w:r>
        <w:rPr>
          <w:rStyle w:val="a0"/>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w:t>
      </w:r>
      <w:r>
        <w:rPr>
          <w:rStyle w:val="a0"/>
          <w:rFonts w:ascii="Times New Roman" w:hAnsi="Times New Roman"/>
          <w:sz w:val="21"/>
        </w:rPr>
        <w:t xml:space="preserve"> you also do each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b) Accompany the Combined Work with a copy of the GNU GPL and thi</w:t>
      </w:r>
      <w:r>
        <w:rPr>
          <w:rStyle w:val="a0"/>
          <w:rFonts w:ascii="Times New Roman" w:hAnsi="Times New Roman"/>
          <w:sz w:val="21"/>
        </w:rPr>
        <w:t>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w:t>
      </w:r>
      <w:r>
        <w:rPr>
          <w:rStyle w:val="a0"/>
          <w:rFonts w:ascii="Times New Roman" w:hAnsi="Times New Roman"/>
          <w:sz w:val="21"/>
        </w:rPr>
        <w:t xml:space="preserve">fied version of the Linked Version to produce a modified Combined Work, in the manner specified by section </w:t>
      </w:r>
      <w:r>
        <w:rPr>
          <w:rStyle w:val="a0"/>
          <w:rFonts w:ascii="Times New Roman" w:hAnsi="Times New Roman"/>
          <w:sz w:val="21"/>
        </w:rPr>
        <w:t>6 of the GNU GPL for conveying Corresponding Source.</w:t>
      </w:r>
      <w:r>
        <w:rPr>
          <w:rStyle w:val="a0"/>
          <w:rFonts w:ascii="Times New Roman" w:hAnsi="Times New Roman"/>
          <w:sz w:val="21"/>
        </w:rPr>
        <w:br/>
        <w:t>1) Use a suitable shared library mechanism for linking with the Library. A suitable mechanism is</w:t>
      </w:r>
      <w:r>
        <w:rPr>
          <w:rStyle w:val="a0"/>
          <w:rFonts w:ascii="Times New Roman" w:hAnsi="Times New Roman"/>
          <w:sz w:val="21"/>
        </w:rPr>
        <w:t xml:space="preserve"> one that (a) uses at run time a copy of the Library already present on the user's computer system, and (b) will operate properly with a modified version of the Library that is interface-compatible with the Linked Version.</w:t>
      </w:r>
      <w:r>
        <w:rPr>
          <w:rStyle w:val="a0"/>
          <w:rFonts w:ascii="Times New Roman" w:hAnsi="Times New Roman"/>
          <w:sz w:val="21"/>
        </w:rPr>
        <w:br/>
        <w:t>e) Provide Installation Informati</w:t>
      </w:r>
      <w:r>
        <w:rPr>
          <w:rStyle w:val="a0"/>
          <w:rFonts w:ascii="Times New Roman" w:hAnsi="Times New Roman"/>
          <w:sz w:val="21"/>
        </w:rPr>
        <w:t xml:space="preserve">on, but only if you would otherwise be required to provide such information under section 6 of the GNU GPL, and only to the extent that such information is necessary to install and execute a modified version of the Combined Work produced by recombining or </w:t>
      </w:r>
      <w:r>
        <w:rPr>
          <w:rStyle w:val="a0"/>
          <w:rFonts w:ascii="Times New Roman" w:hAnsi="Times New Roman"/>
          <w:sz w:val="21"/>
        </w:rPr>
        <w:t>relinking the Application with a modified version of the Linked Version. (If you use option 4d0, the Installation Information must accompany the Minimal Corresponding Source and Corresponding Application Code. If you use option 4d1, you must provide the In</w:t>
      </w:r>
      <w:r>
        <w:rPr>
          <w:rStyle w:val="a0"/>
          <w:rFonts w:ascii="Times New Roman" w:hAnsi="Times New Roman"/>
          <w:sz w:val="21"/>
        </w:rPr>
        <w:t>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 library together with othe</w:t>
      </w:r>
      <w:r>
        <w:rPr>
          <w:rStyle w:val="a0"/>
          <w:rFonts w:ascii="Times New Roman" w:hAnsi="Times New Roman"/>
          <w:sz w:val="21"/>
        </w:rPr>
        <w:t>r library facilities that are not Applications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Accompany the combined library with a copy of the same work based on the</w:t>
      </w:r>
      <w:r>
        <w:rPr>
          <w:rStyle w:val="a0"/>
          <w:rFonts w:ascii="Times New Roman" w:hAnsi="Times New Roman"/>
          <w:sz w:val="21"/>
        </w:rPr>
        <w:t xml:space="preserv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the Library, and explaining where to find the accompanying uncombined fo</w:t>
      </w:r>
      <w:r>
        <w:rPr>
          <w:rStyle w:val="a0"/>
          <w:rFonts w:ascii="Times New Roman" w:hAnsi="Times New Roman"/>
          <w:sz w:val="21"/>
        </w:rPr>
        <w:t>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 xml:space="preserve">The Free Software Foundation may publish revised and/or new versions of the GNU Lesser General Public License from time to time. Such new versions will be similar in spirit </w:t>
      </w:r>
      <w:r>
        <w:rPr>
          <w:rStyle w:val="a0"/>
          <w:rFonts w:ascii="Times New Roman" w:hAnsi="Times New Roman"/>
          <w:sz w:val="21"/>
        </w:rPr>
        <w:t>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 numbered version of the GNU Lesser General Public Licen</w:t>
      </w:r>
      <w:r>
        <w:rPr>
          <w:rStyle w:val="a0"/>
          <w:rFonts w:ascii="Times New Roman" w:hAnsi="Times New Roman"/>
          <w:sz w:val="21"/>
        </w:rPr>
        <w:t>se “or any later version” applies to it, you have the option of following the terms and conditions either of that published version or of any later version published by the Free Software Foundation. If the Library as you received it does not specify a vers</w:t>
      </w:r>
      <w:r>
        <w:rPr>
          <w:rStyle w:val="a0"/>
          <w:rFonts w:ascii="Times New Roman" w:hAnsi="Times New Roman"/>
          <w:sz w:val="21"/>
        </w:rPr>
        <w:t>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w:t>
      </w:r>
      <w:r>
        <w:rPr>
          <w:rStyle w:val="a0"/>
          <w:rFonts w:ascii="Times New Roman" w:hAnsi="Times New Roman"/>
          <w:sz w:val="21"/>
        </w:rPr>
        <w:t>sions of the GNU Lesser General Public License shall apply, that proxy's public statement of acceptance of any version is permanent authorization for you to choose that version for the Library.</w:t>
      </w:r>
      <w:r>
        <w:rPr>
          <w:rStyle w:val="a0"/>
          <w:rFonts w:ascii="Times New Roman" w:hAnsi="Times New Roman"/>
          <w:sz w:val="21"/>
        </w:rPr>
        <w:br/>
      </w:r>
      <w:r>
        <w:rPr>
          <w:rStyle w:val="a0"/>
          <w:rFonts w:ascii="Times New Roman" w:hAnsi="Times New Roman"/>
          <w:sz w:val="21"/>
        </w:rPr>
        <w:br/>
        <w:t>The GNU General Public License (GPL) Version 2, June 1991</w:t>
      </w:r>
      <w:r>
        <w:rPr>
          <w:rStyle w:val="a0"/>
          <w:rFonts w:ascii="Times New Roman" w:hAnsi="Times New Roman"/>
          <w:sz w:val="21"/>
        </w:rPr>
        <w:br/>
      </w:r>
      <w:r>
        <w:rPr>
          <w:rStyle w:val="a0"/>
          <w:rFonts w:ascii="Times New Roman" w:hAnsi="Times New Roman"/>
          <w:sz w:val="21"/>
        </w:rPr>
        <w:br/>
        <w:t>Co</w:t>
      </w:r>
      <w:r>
        <w:rPr>
          <w:rStyle w:val="a0"/>
          <w:rFonts w:ascii="Times New Roman" w:hAnsi="Times New Roman"/>
          <w:sz w:val="21"/>
        </w:rPr>
        <w:t>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w:t>
      </w:r>
      <w:r>
        <w:rPr>
          <w:rStyle w:val="a0"/>
          <w:rFonts w:ascii="Times New Roman" w:hAnsi="Times New Roman"/>
          <w:sz w:val="21"/>
        </w:rPr>
        <w:t>for most software are designed to take away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 xml:space="preserve">make sure the software is free for all its users. This </w:t>
      </w:r>
      <w:r>
        <w:rPr>
          <w:rStyle w:val="a0"/>
          <w:rFonts w:ascii="Times New Roman" w:hAnsi="Times New Roman"/>
          <w:sz w:val="21"/>
        </w:rPr>
        <w:t>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w:t>
      </w:r>
      <w:r>
        <w:rPr>
          <w:rStyle w:val="a0"/>
          <w:rFonts w:ascii="Times New Roman" w:hAnsi="Times New Roman"/>
          <w:sz w:val="21"/>
        </w:rPr>
        <w:t>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w:t>
      </w:r>
      <w:r>
        <w:rPr>
          <w:rStyle w:val="a0"/>
          <w:rFonts w:ascii="Times New Roman" w:hAnsi="Times New Roman"/>
          <w:sz w:val="21"/>
        </w:rPr>
        <w:t xml:space="preserve"> you wish), that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w:t>
      </w:r>
      <w:r>
        <w:rPr>
          <w:rStyle w:val="a0"/>
          <w:rFonts w:ascii="Times New Roman" w:hAnsi="Times New Roman"/>
          <w:sz w:val="21"/>
        </w:rPr>
        <w:t>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t>
      </w:r>
      <w:r>
        <w:rPr>
          <w:rStyle w:val="a0"/>
          <w:rFonts w:ascii="Times New Roman" w:hAnsi="Times New Roman"/>
          <w:sz w:val="21"/>
        </w:rPr>
        <w:t>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w:t>
      </w:r>
      <w:r>
        <w:rPr>
          <w:rStyle w:val="a0"/>
          <w:rFonts w:ascii="Times New Roman" w:hAnsi="Times New Roman"/>
          <w:sz w:val="21"/>
        </w:rPr>
        <w:t xml:space="preserve">eps: (1) copyright the software, </w:t>
      </w:r>
      <w:r>
        <w:rPr>
          <w:rStyle w:val="a0"/>
          <w:rFonts w:ascii="Times New Roman" w:hAnsi="Times New Roman"/>
          <w:sz w:val="21"/>
        </w:rPr>
        <w:t>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w:t>
      </w:r>
      <w:r>
        <w:rPr>
          <w:rStyle w:val="a0"/>
          <w:rFonts w:ascii="Times New Roman" w:hAnsi="Times New Roman"/>
          <w:sz w:val="21"/>
        </w:rPr>
        <w:t>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w:t>
      </w:r>
      <w:r>
        <w:rPr>
          <w:rStyle w:val="a0"/>
          <w:rFonts w:ascii="Times New Roman" w:hAnsi="Times New Roman"/>
          <w:sz w:val="21"/>
        </w:rPr>
        <w:t>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w:t>
      </w:r>
      <w:r>
        <w:rPr>
          <w:rStyle w:val="a0"/>
          <w:rFonts w:ascii="Times New Roman" w:hAnsi="Times New Roman"/>
          <w:sz w:val="21"/>
        </w:rPr>
        <w:t>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w:t>
      </w:r>
      <w:r>
        <w:rPr>
          <w:rStyle w:val="a0"/>
          <w:rFonts w:ascii="Times New Roman" w:hAnsi="Times New Roman"/>
          <w:sz w:val="21"/>
        </w:rPr>
        <w:t xml:space="preserv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w:t>
      </w:r>
      <w:r>
        <w:rPr>
          <w:rStyle w:val="a0"/>
          <w:rFonts w:ascii="Times New Roman" w:hAnsi="Times New Roman"/>
          <w:sz w:val="21"/>
        </w:rPr>
        <w:t>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w:t>
      </w:r>
      <w:r>
        <w:rPr>
          <w:rStyle w:val="a0"/>
          <w:rFonts w:ascii="Times New Roman" w:hAnsi="Times New Roman"/>
          <w:sz w:val="21"/>
        </w:rPr>
        <w:t>ricted, and the output from the Program is</w:t>
      </w:r>
      <w:r>
        <w:rPr>
          <w:rStyle w:val="a0"/>
          <w:rFonts w:ascii="Times New Roman" w:hAnsi="Times New Roman"/>
          <w:sz w:val="21"/>
        </w:rPr>
        <w:br/>
        <w:t xml:space="preserve">covered only if its contents constitute a work based on the </w:t>
      </w:r>
      <w:r>
        <w:rPr>
          <w:rStyle w:val="a0"/>
          <w:rFonts w:ascii="Times New Roman" w:hAnsi="Times New Roman"/>
          <w:sz w:val="21"/>
        </w:rPr>
        <w:t>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w:t>
      </w:r>
      <w:r>
        <w:rPr>
          <w:rStyle w:val="a0"/>
          <w:rFonts w:ascii="Times New Roman" w:hAnsi="Times New Roman"/>
          <w:sz w:val="21"/>
        </w:rPr>
        <w:t>verbatim copies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w:t>
      </w:r>
      <w:r>
        <w:rPr>
          <w:rStyle w:val="a0"/>
          <w:rFonts w:ascii="Times New Roman" w:hAnsi="Times New Roman"/>
          <w:sz w:val="21"/>
        </w:rPr>
        <w:t xml:space="preserve">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w:t>
      </w:r>
      <w:r>
        <w:rPr>
          <w:rStyle w:val="a0"/>
          <w:rFonts w:ascii="Times New Roman" w:hAnsi="Times New Roman"/>
          <w:sz w:val="21"/>
        </w:rPr>
        <w:t xml:space="preserve">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r>
      <w:r>
        <w:rPr>
          <w:rStyle w:val="a0"/>
          <w:rFonts w:ascii="Times New Roman" w:hAnsi="Times New Roman"/>
          <w:sz w:val="21"/>
        </w:rPr>
        <w:t>that you also meet</w:t>
      </w:r>
      <w:r>
        <w:rPr>
          <w:rStyle w:val="a0"/>
          <w:rFonts w:ascii="Times New Roman" w:hAnsi="Times New Roman"/>
          <w:sz w:val="21"/>
        </w:rPr>
        <w:t xml:space="preserve">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w:t>
      </w:r>
      <w:r>
        <w:rPr>
          <w:rStyle w:val="a0"/>
          <w:rFonts w:ascii="Times New Roman" w:hAnsi="Times New Roman"/>
          <w:sz w:val="21"/>
        </w:rPr>
        <w:t>ontains or is derived from the Program or 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w:t>
      </w:r>
      <w:r>
        <w:rPr>
          <w:rStyle w:val="a0"/>
          <w:rFonts w:ascii="Times New Roman" w:hAnsi="Times New Roman"/>
          <w:sz w:val="21"/>
        </w:rPr>
        <w:t>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w:t>
      </w:r>
      <w:r>
        <w:rPr>
          <w:rStyle w:val="a0"/>
          <w:rFonts w:ascii="Times New Roman" w:hAnsi="Times New Roman"/>
          <w:sz w:val="21"/>
        </w:rPr>
        <w: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w:t>
      </w:r>
      <w:r>
        <w:rPr>
          <w:rStyle w:val="a0"/>
          <w:rFonts w:ascii="Times New Roman" w:hAnsi="Times New Roman"/>
          <w:sz w:val="21"/>
        </w:rPr>
        <w:t>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 xml:space="preserve">can be reasonably considered independent and separate works </w:t>
      </w:r>
      <w:r>
        <w:rPr>
          <w:rStyle w:val="a0"/>
          <w:rFonts w:ascii="Times New Roman" w:hAnsi="Times New Roman"/>
          <w:sz w:val="21"/>
        </w:rPr>
        <w:t>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 distribution of the whole mus</w:t>
      </w:r>
      <w:r>
        <w:rPr>
          <w:rStyle w:val="a0"/>
          <w:rFonts w:ascii="Times New Roman" w:hAnsi="Times New Roman"/>
          <w:sz w:val="21"/>
        </w:rPr>
        <w:t>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w:t>
      </w:r>
      <w:r>
        <w:rPr>
          <w:rStyle w:val="a0"/>
          <w:rFonts w:ascii="Times New Roman" w:hAnsi="Times New Roman"/>
          <w:sz w:val="21"/>
        </w:rPr>
        <w: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w:t>
      </w:r>
      <w:r>
        <w:rPr>
          <w:rStyle w:val="a0"/>
          <w:rFonts w:ascii="Times New Roman" w:hAnsi="Times New Roman"/>
          <w:sz w:val="21"/>
        </w:rPr>
        <w:t>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r>
      <w:r>
        <w:rPr>
          <w:rStyle w:val="a0"/>
          <w:rFonts w:ascii="Times New Roman" w:hAnsi="Times New Roman"/>
          <w:sz w:val="21"/>
        </w:rPr>
        <w:t xml:space="preserve">under Section 2) in object code or executable form under </w:t>
      </w:r>
      <w:r>
        <w:rPr>
          <w:rStyle w:val="a0"/>
          <w:rFonts w:ascii="Times New Roman" w:hAnsi="Times New Roman"/>
          <w:sz w:val="21"/>
        </w:rPr>
        <w:t>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w:t>
      </w:r>
      <w:r>
        <w:rPr>
          <w:rStyle w:val="a0"/>
          <w:rFonts w:ascii="Times New Roman" w:hAnsi="Times New Roman"/>
          <w:sz w:val="21"/>
        </w:rPr>
        <w:t>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w:t>
      </w:r>
      <w:r>
        <w:rPr>
          <w:rStyle w:val="a0"/>
          <w:rFonts w:ascii="Times New Roman" w:hAnsi="Times New Roman"/>
          <w:sz w:val="21"/>
        </w:rPr>
        <w:t>ne-readable copy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w:t>
      </w:r>
      <w:r>
        <w:rPr>
          <w:rStyle w:val="a0"/>
          <w:rFonts w:ascii="Times New Roman" w:hAnsi="Times New Roman"/>
          <w:sz w:val="21"/>
        </w:rPr>
        <w:t>distribute corresponding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w:t>
      </w:r>
      <w:r>
        <w:rPr>
          <w:rStyle w:val="a0"/>
          <w:rFonts w:ascii="Times New Roman" w:hAnsi="Times New Roman"/>
          <w:sz w:val="21"/>
        </w:rPr>
        <w:t>de for a work means the preferred form of 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 xml:space="preserve">associated interface definition files, plus the scripts used to </w:t>
      </w:r>
      <w:r>
        <w:rPr>
          <w:rStyle w:val="a0"/>
          <w:rFonts w:ascii="Times New Roman" w:hAnsi="Times New Roman"/>
          <w:sz w:val="21"/>
        </w:rPr>
        <w:t>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w:t>
      </w:r>
      <w:r>
        <w:rPr>
          <w:rStyle w:val="a0"/>
          <w:rFonts w:ascii="Times New Roman" w:hAnsi="Times New Roman"/>
          <w:sz w:val="21"/>
        </w:rPr>
        <w:t>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then offering equivalent access t</w:t>
      </w:r>
      <w:r>
        <w:rPr>
          <w:rStyle w:val="a0"/>
          <w:rFonts w:ascii="Times New Roman" w:hAnsi="Times New Roman"/>
          <w:sz w:val="21"/>
        </w:rPr>
        <w: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w:t>
      </w:r>
      <w:r>
        <w:rPr>
          <w:rStyle w:val="a0"/>
          <w:rFonts w:ascii="Times New Roman" w:hAnsi="Times New Roman"/>
          <w:sz w:val="21"/>
        </w:rPr>
        <w:t>xpressly provided under this License. Any attempt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who have received copies, or rights, from you under</w:t>
      </w:r>
      <w:r>
        <w:rPr>
          <w:rStyle w:val="a0"/>
          <w:rFonts w:ascii="Times New Roman" w:hAnsi="Times New Roman"/>
          <w:sz w:val="21"/>
        </w:rPr>
        <w:t xml:space="preserve"> this License will</w:t>
      </w:r>
      <w:r>
        <w:rPr>
          <w:rStyle w:val="a0"/>
          <w:rFonts w:ascii="Times New Roman" w:hAnsi="Times New Roman"/>
          <w:sz w:val="21"/>
        </w:rPr>
        <w:br/>
      </w:r>
      <w:r>
        <w:rPr>
          <w:rStyle w:val="a0"/>
          <w:rFonts w:ascii="Times New Roman" w:hAnsi="Times New Roman"/>
          <w:sz w:val="21"/>
        </w:rP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 xml:space="preserve">distribute the </w:t>
      </w:r>
      <w:r>
        <w:rPr>
          <w:rStyle w:val="a0"/>
          <w:rFonts w:ascii="Times New Roman" w:hAnsi="Times New Roman"/>
          <w:sz w:val="21"/>
        </w:rPr>
        <w:t>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w:t>
      </w:r>
      <w:r>
        <w:rPr>
          <w:rStyle w:val="a0"/>
          <w:rFonts w:ascii="Times New Roman" w:hAnsi="Times New Roman"/>
          <w:sz w:val="21"/>
        </w:rPr>
        <w:t>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w:t>
      </w:r>
      <w:r>
        <w:rPr>
          <w:rStyle w:val="a0"/>
          <w:rFonts w:ascii="Times New Roman" w:hAnsi="Times New Roman"/>
          <w:sz w:val="21"/>
        </w:rPr>
        <w:t>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compliance by third parties to this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otherwise) that contradict the conditions of t</w:t>
      </w:r>
      <w:r>
        <w:rPr>
          <w:rStyle w:val="a0"/>
          <w:rFonts w:ascii="Times New Roman" w:hAnsi="Times New Roman"/>
          <w:sz w:val="21"/>
        </w:rPr>
        <w: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w:t>
      </w:r>
      <w:r>
        <w:rPr>
          <w:rStyle w:val="a0"/>
          <w:rFonts w:ascii="Times New Roman" w:hAnsi="Times New Roman"/>
          <w:sz w:val="21"/>
        </w:rPr>
        <w:t>ram at all. For example, if a patent license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w:t>
      </w:r>
      <w:r>
        <w:rPr>
          <w:rStyle w:val="a0"/>
          <w:rFonts w:ascii="Times New Roman" w:hAnsi="Times New Roman"/>
          <w:sz w:val="21"/>
        </w:rPr>
        <w:t>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w:t>
      </w:r>
      <w:r>
        <w:rPr>
          <w:rStyle w:val="a0"/>
          <w:rFonts w:ascii="Times New Roman" w:hAnsi="Times New Roman"/>
          <w:sz w:val="21"/>
        </w:rPr>
        <w:t>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t>integrity of the free software distribution syst</w:t>
      </w:r>
      <w:r>
        <w:rPr>
          <w:rStyle w:val="a0"/>
          <w:rFonts w:ascii="Times New Roman" w:hAnsi="Times New Roman"/>
          <w:sz w:val="21"/>
        </w:rPr>
        <w: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r>
      <w:r>
        <w:rPr>
          <w:rStyle w:val="a0"/>
          <w:rFonts w:ascii="Times New Roman" w:hAnsi="Times New Roman"/>
          <w:sz w:val="21"/>
        </w:rPr>
        <w:t>contributions to the wide range of software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w:t>
      </w:r>
      <w:r>
        <w:rPr>
          <w:rStyle w:val="a0"/>
          <w:rFonts w:ascii="Times New Roman" w:hAnsi="Times New Roman"/>
          <w:sz w:val="21"/>
        </w:rPr>
        <w:t xml:space="preserve">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w:t>
      </w:r>
      <w:r>
        <w:rPr>
          <w:rStyle w:val="a0"/>
          <w:rFonts w:ascii="Times New Roman" w:hAnsi="Times New Roman"/>
          <w:sz w:val="21"/>
        </w:rPr>
        <w:t>/or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w:t>
      </w:r>
      <w:r>
        <w:rPr>
          <w:rStyle w:val="a0"/>
          <w:rFonts w:ascii="Times New Roman" w:hAnsi="Times New Roman"/>
          <w:sz w:val="21"/>
        </w:rPr>
        <w:t>ries, so that 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w:t>
      </w:r>
      <w:r>
        <w:rPr>
          <w:rStyle w:val="a0"/>
          <w:rFonts w:ascii="Times New Roman" w:hAnsi="Times New Roman"/>
          <w:sz w:val="21"/>
        </w:rPr>
        <w:t xml:space="preserve">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speci</w:t>
      </w:r>
      <w:r>
        <w:rPr>
          <w:rStyle w:val="a0"/>
          <w:rFonts w:ascii="Times New Roman" w:hAnsi="Times New Roman"/>
          <w:sz w:val="21"/>
        </w:rPr>
        <w:t>fies a version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Foundation. If the Program does not s</w:t>
      </w:r>
      <w:r>
        <w:rPr>
          <w:rStyle w:val="a0"/>
          <w:rFonts w:ascii="Times New Roman" w:hAnsi="Times New Roman"/>
          <w:sz w:val="21"/>
        </w:rPr>
        <w:t>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w:t>
      </w:r>
      <w:r>
        <w:rPr>
          <w:rStyle w:val="a0"/>
          <w:rFonts w:ascii="Times New Roman" w:hAnsi="Times New Roman"/>
          <w:sz w:val="21"/>
        </w:rPr>
        <w:t>or to ask for 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preserving the free status of all der</w:t>
      </w:r>
      <w:r>
        <w:rPr>
          <w:rStyle w:val="a0"/>
          <w:rFonts w:ascii="Times New Roman" w:hAnsi="Times New Roman"/>
          <w:sz w:val="21"/>
        </w:rPr>
        <w:t>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t>
      </w:r>
      <w:r>
        <w:rPr>
          <w:rStyle w:val="a0"/>
          <w:rFonts w:ascii="Times New Roman" w:hAnsi="Times New Roman"/>
          <w:sz w:val="21"/>
        </w:rPr>
        <w:t>WISE STATED IN WRITING THE COPYRIGHT HOLDERS AND/OR</w:t>
      </w:r>
      <w:r>
        <w:rPr>
          <w:rStyle w:val="a0"/>
          <w:rFonts w:ascii="Times New Roman" w:hAnsi="Times New Roman"/>
          <w:sz w:val="21"/>
        </w:rPr>
        <w:br/>
      </w:r>
      <w:r>
        <w:rPr>
          <w:rStyle w:val="a0"/>
          <w:rFonts w:ascii="Times New Roman" w:hAnsi="Times New Roman"/>
          <w:sz w:val="21"/>
        </w:rPr>
        <w:t>OTHER PARTIES PROVIDE THE PROGRAM "AS IS"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MERCHANTABILITY AND FITNESS FOR A PARTICULAR P</w:t>
      </w:r>
      <w:r>
        <w:rPr>
          <w:rStyle w:val="a0"/>
          <w:rFonts w:ascii="Times New Roman" w:hAnsi="Times New Roman"/>
          <w:sz w:val="21"/>
        </w:rPr>
        <w:t>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 xml:space="preserve">12. IN NO EVENT UNLESS REQUIRED BY APPLICABLE LAW OR AGREED TO </w:t>
      </w:r>
      <w:r>
        <w:rPr>
          <w:rStyle w:val="a0"/>
          <w:rFonts w:ascii="Times New Roman" w:hAnsi="Times New Roman"/>
          <w:sz w:val="21"/>
        </w:rPr>
        <w:t>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ARISING OUT OF THE USE OR INABILIT</w:t>
      </w:r>
      <w:r>
        <w:rPr>
          <w:rStyle w:val="a0"/>
          <w:rFonts w:ascii="Times New Roman" w:hAnsi="Times New Roman"/>
          <w:sz w:val="21"/>
        </w:rPr>
        <w: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w:t>
      </w:r>
      <w:r>
        <w:rPr>
          <w:rStyle w:val="a0"/>
          <w:rFonts w:ascii="Times New Roman" w:hAnsi="Times New Roman"/>
          <w:sz w:val="21"/>
        </w:rPr>
        <w:t>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w:t>
      </w:r>
      <w:r>
        <w:rPr>
          <w:rStyle w:val="a0"/>
          <w:rFonts w:ascii="Times New Roman" w:hAnsi="Times New Roman"/>
          <w:sz w:val="21"/>
        </w:rPr>
        <w:t>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w:t>
      </w:r>
      <w:r>
        <w:rPr>
          <w:rStyle w:val="a0"/>
          <w:rFonts w:ascii="Times New Roman" w:hAnsi="Times New Roman"/>
          <w:sz w:val="21"/>
        </w:rPr>
        <w:t>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w:t>
      </w:r>
      <w:r>
        <w:rPr>
          <w:rStyle w:val="a0"/>
          <w:rFonts w:ascii="Times New Roman" w:hAnsi="Times New Roman"/>
          <w:sz w:val="21"/>
        </w:rPr>
        <w:t>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w:t>
      </w:r>
      <w:r>
        <w:rPr>
          <w:rStyle w:val="a0"/>
          <w:rFonts w:ascii="Times New Roman" w:hAnsi="Times New Roman"/>
          <w:sz w:val="21"/>
        </w:rPr>
        <w:t>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w:t>
      </w:r>
      <w:r>
        <w:rPr>
          <w:rStyle w:val="a0"/>
          <w:rFonts w:ascii="Times New Roman" w:hAnsi="Times New Roman"/>
          <w:sz w:val="21"/>
        </w:rPr>
        <w:t>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w:t>
      </w:r>
      <w:r>
        <w:rPr>
          <w:rStyle w:val="a0"/>
          <w:rFonts w:ascii="Times New Roman" w:hAnsi="Times New Roman"/>
          <w:sz w:val="21"/>
        </w:rPr>
        <w:t xml:space="preserve">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r>
        <w:rPr>
          <w:rStyle w:val="a0"/>
          <w:rFonts w:ascii="Times New Roman" w:hAnsi="Times New Roman"/>
          <w:sz w:val="21"/>
        </w:rPr>
        <w:br/>
        <w:t xml:space="preserve">    `show w'. This is free so</w:t>
      </w:r>
      <w:r>
        <w:rPr>
          <w:rStyle w:val="a0"/>
          <w:rFonts w:ascii="Times New Roman" w:hAnsi="Times New Roman"/>
          <w:sz w:val="21"/>
        </w:rPr>
        <w:t>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w:t>
      </w:r>
      <w:r>
        <w:rPr>
          <w:rStyle w:val="a0"/>
          <w:rFonts w:ascii="Times New Roman" w:hAnsi="Times New Roman"/>
          <w:sz w:val="21"/>
        </w:rPr>
        <w:t xml:space="preserve"> called something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 "copyright disclaimer" for th</w:t>
      </w:r>
      <w:r>
        <w:rPr>
          <w:rStyle w:val="a0"/>
          <w:rFonts w:ascii="Times New Roman" w:hAnsi="Times New Roman"/>
          <w:sz w:val="21"/>
        </w:rPr>
        <w:t>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signature</w:t>
      </w:r>
      <w:r>
        <w:rPr>
          <w:rStyle w:val="a0"/>
          <w:rFonts w:ascii="Times New Roman" w:hAnsi="Times New Roman"/>
          <w:sz w:val="21"/>
        </w:rPr>
        <w:t xml:space="preserv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 xml:space="preserve">with the </w:t>
      </w:r>
      <w:r>
        <w:rPr>
          <w:rStyle w:val="a0"/>
          <w:rFonts w:ascii="Times New Roman" w:hAnsi="Times New Roman"/>
          <w:sz w:val="21"/>
        </w:rPr>
        <w:t>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w:t>
      </w:r>
      <w:r>
        <w:rPr>
          <w:rStyle w:val="a0"/>
          <w:b/>
        </w:rPr>
        <w:t xml:space="preserve">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