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python-SQLAlchemy-Utils 0.36.8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u2013, Konsta Vesterinen</w:t>
      </w:r>
      <w:bookmarkStart w:id="0" w:name="_GoBack"/>
      <w:bookmarkEnd w:id="0"/>
      <w:r>
        <w:rPr>
          <w:rFonts w:ascii="宋体" w:hAnsi="宋体"/>
          <w:sz w:val="22"/>
        </w:rPr>
        <w:br w:type="textWrapping"/>
      </w:r>
      <w:r>
        <w:rPr>
          <w:rFonts w:ascii="宋体" w:hAnsi="宋体"/>
          <w:sz w:val="22"/>
        </w:rPr>
        <w:t>Copyright (c) 2012, Konsta Vesterinen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AEC282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2021-12-31T08:14:01Z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