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zathura-ps 0.2.7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2015-2018 pwmt.org &lt;component type=addon&gt;</w:t>
        <w:br/>
        <w:t>Copyright (c) 2011-2017 pwmt.org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